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F1" w:rsidRPr="00B75C5F" w:rsidRDefault="00E22CF1" w:rsidP="00E22CF1">
      <w:pPr>
        <w:pStyle w:val="Prrafodelista1"/>
        <w:tabs>
          <w:tab w:val="left" w:pos="1134"/>
        </w:tabs>
        <w:spacing w:line="360" w:lineRule="exact"/>
        <w:ind w:left="0"/>
        <w:jc w:val="both"/>
        <w:rPr>
          <w:rFonts w:ascii="Trajan Pro" w:eastAsiaTheme="minorHAnsi" w:hAnsi="Trajan Pro"/>
          <w:b/>
          <w:sz w:val="24"/>
          <w:szCs w:val="24"/>
          <w:lang w:val="es-MX"/>
        </w:rPr>
      </w:pPr>
      <w:r w:rsidRPr="00B75C5F">
        <w:rPr>
          <w:rFonts w:ascii="Trajan Pro" w:eastAsiaTheme="minorHAnsi" w:hAnsi="Trajan Pro"/>
          <w:b/>
          <w:sz w:val="24"/>
          <w:szCs w:val="24"/>
          <w:lang w:val="es-MX"/>
        </w:rPr>
        <w:t xml:space="preserve">TEMA </w:t>
      </w:r>
      <w:r w:rsidR="00C4420D">
        <w:rPr>
          <w:rFonts w:ascii="Trajan Pro" w:eastAsiaTheme="minorHAnsi" w:hAnsi="Trajan Pro"/>
          <w:b/>
          <w:sz w:val="24"/>
          <w:szCs w:val="24"/>
          <w:lang w:val="es-MX"/>
        </w:rPr>
        <w:t>9</w:t>
      </w:r>
      <w:r w:rsidRPr="00B75C5F">
        <w:rPr>
          <w:rFonts w:ascii="Trajan Pro" w:eastAsiaTheme="minorHAnsi" w:hAnsi="Trajan Pro"/>
          <w:b/>
          <w:sz w:val="24"/>
          <w:szCs w:val="24"/>
          <w:lang w:val="es-MX"/>
        </w:rPr>
        <w:t>. ACTIVIDADES DE LOS CONSEJOS CONSULTIVOS</w:t>
      </w:r>
    </w:p>
    <w:p w:rsidR="00E22CF1" w:rsidRPr="00B75C5F" w:rsidRDefault="00E22CF1" w:rsidP="00E22CF1">
      <w:pPr>
        <w:pStyle w:val="Prrafodelista1"/>
        <w:tabs>
          <w:tab w:val="left" w:pos="1134"/>
        </w:tabs>
        <w:spacing w:line="360" w:lineRule="exact"/>
        <w:ind w:left="0"/>
        <w:jc w:val="both"/>
        <w:rPr>
          <w:rFonts w:ascii="Trajan Pro" w:eastAsiaTheme="minorHAnsi" w:hAnsi="Trajan Pro"/>
          <w:b/>
          <w:sz w:val="24"/>
          <w:szCs w:val="24"/>
          <w:lang w:val="es-MX"/>
        </w:rPr>
      </w:pPr>
    </w:p>
    <w:p w:rsidR="00E22CF1" w:rsidRPr="00B75C5F" w:rsidRDefault="00C4420D" w:rsidP="00E22CF1">
      <w:pPr>
        <w:pStyle w:val="Prrafodelista1"/>
        <w:tabs>
          <w:tab w:val="left" w:pos="1134"/>
        </w:tabs>
        <w:spacing w:line="360" w:lineRule="exact"/>
        <w:ind w:left="0"/>
        <w:jc w:val="both"/>
        <w:rPr>
          <w:rFonts w:ascii="Times New Roman" w:eastAsiaTheme="minorHAnsi" w:hAnsi="Times New Roman"/>
          <w:b/>
          <w:sz w:val="24"/>
          <w:szCs w:val="24"/>
          <w:lang w:val="es-MX"/>
        </w:rPr>
      </w:pPr>
      <w:r>
        <w:rPr>
          <w:rFonts w:ascii="Times New Roman" w:eastAsiaTheme="minorHAnsi" w:hAnsi="Times New Roman"/>
          <w:b/>
          <w:sz w:val="24"/>
          <w:szCs w:val="24"/>
          <w:lang w:val="es-MX"/>
        </w:rPr>
        <w:t>9</w:t>
      </w:r>
      <w:r w:rsidR="00E22CF1" w:rsidRPr="00B75C5F">
        <w:rPr>
          <w:rFonts w:ascii="Times New Roman" w:eastAsiaTheme="minorHAnsi" w:hAnsi="Times New Roman"/>
          <w:b/>
          <w:sz w:val="24"/>
          <w:szCs w:val="24"/>
          <w:lang w:val="es-MX"/>
        </w:rPr>
        <w:t>.1. SUBTEMA. Consejo Consultivo Científico (CCC)</w:t>
      </w:r>
    </w:p>
    <w:p w:rsidR="00E22CF1" w:rsidRPr="00B75C5F" w:rsidRDefault="00E22CF1" w:rsidP="00E22CF1">
      <w:pPr>
        <w:rPr>
          <w:rFonts w:ascii="Times New Roman" w:hAnsi="Times New Roman" w:cs="Times New Roman"/>
          <w:b/>
          <w:bCs/>
        </w:rPr>
      </w:pPr>
    </w:p>
    <w:p w:rsidR="00BD4172" w:rsidRDefault="0012721C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el periodo que se reporta, e</w:t>
      </w:r>
      <w:r w:rsidR="00BD4172">
        <w:rPr>
          <w:rFonts w:ascii="Times New Roman" w:hAnsi="Times New Roman" w:cs="Times New Roman"/>
        </w:rPr>
        <w:t>l CCC-CIBIOGEM realizó su Primera Sesión Extraordinaria el 30 de junio de 2014, en donde el tema fue la</w:t>
      </w:r>
      <w:r w:rsidR="00BD4172" w:rsidRPr="00BD4172">
        <w:rPr>
          <w:rFonts w:ascii="Times New Roman" w:hAnsi="Times New Roman" w:cs="Times New Roman"/>
        </w:rPr>
        <w:t xml:space="preserve"> Revisión y aprobación de la versión f</w:t>
      </w:r>
      <w:r w:rsidR="00BD4172">
        <w:rPr>
          <w:rFonts w:ascii="Times New Roman" w:hAnsi="Times New Roman" w:cs="Times New Roman"/>
        </w:rPr>
        <w:t xml:space="preserve">inal del documento breve sobre </w:t>
      </w:r>
      <w:r w:rsidR="00BD4172" w:rsidRPr="00BD4172">
        <w:rPr>
          <w:rFonts w:ascii="Times New Roman" w:hAnsi="Times New Roman" w:cs="Times New Roman"/>
        </w:rPr>
        <w:t xml:space="preserve">“Recomendaciones del CCC sobre el uso de OGMs para los que México es </w:t>
      </w:r>
      <w:r w:rsidR="00BD4172" w:rsidRPr="00BD4172">
        <w:rPr>
          <w:rFonts w:ascii="Times New Roman" w:hAnsi="Times New Roman" w:cs="Times New Roman"/>
        </w:rPr>
        <w:tab/>
        <w:t>centro de origen y diversidad genética”</w:t>
      </w:r>
      <w:r w:rsidR="00BD4172">
        <w:rPr>
          <w:rFonts w:ascii="Times New Roman" w:hAnsi="Times New Roman" w:cs="Times New Roman"/>
        </w:rPr>
        <w:t>.</w:t>
      </w:r>
    </w:p>
    <w:p w:rsidR="00BD4172" w:rsidRDefault="00BD4172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 w:rsidRPr="00BD4172">
        <w:rPr>
          <w:rFonts w:ascii="Times New Roman" w:hAnsi="Times New Roman" w:cs="Times New Roman"/>
        </w:rPr>
        <w:t xml:space="preserve">A efecto de tener debidamente integrado el CCC-CIBIOGEM, con los 13 expertos previstos en el artículo 12 fracción I del Reglamento de la CIBIOGEM, </w:t>
      </w:r>
      <w:r w:rsidR="0012721C">
        <w:rPr>
          <w:rFonts w:ascii="Times New Roman" w:hAnsi="Times New Roman" w:cs="Times New Roman"/>
        </w:rPr>
        <w:t xml:space="preserve">y llevar a cabo el proceso de renovación correspondiente, </w:t>
      </w:r>
      <w:r w:rsidRPr="00BD4172">
        <w:rPr>
          <w:rFonts w:ascii="Times New Roman" w:hAnsi="Times New Roman" w:cs="Times New Roman"/>
        </w:rPr>
        <w:t xml:space="preserve">se abrió la convocatoria (28/04/14 – 09/06/14) para invitar a expertos en las áreas de Salud Humana, Ecología y Sanidad Animal. A la fecha de cierre se recibieron 4 solicitudes para el área de Salud humana, 4 para el área de Ecología  y declarándose desierta el área de </w:t>
      </w:r>
      <w:r w:rsidR="0012721C">
        <w:rPr>
          <w:rFonts w:ascii="Times New Roman" w:hAnsi="Times New Roman" w:cs="Times New Roman"/>
        </w:rPr>
        <w:t>S</w:t>
      </w:r>
      <w:r w:rsidRPr="00BD4172">
        <w:rPr>
          <w:rFonts w:ascii="Times New Roman" w:hAnsi="Times New Roman" w:cs="Times New Roman"/>
        </w:rPr>
        <w:t xml:space="preserve">anidad </w:t>
      </w:r>
      <w:r w:rsidR="0012721C">
        <w:rPr>
          <w:rFonts w:ascii="Times New Roman" w:hAnsi="Times New Roman" w:cs="Times New Roman"/>
        </w:rPr>
        <w:t>A</w:t>
      </w:r>
      <w:r w:rsidRPr="00BD4172">
        <w:rPr>
          <w:rFonts w:ascii="Times New Roman" w:hAnsi="Times New Roman" w:cs="Times New Roman"/>
        </w:rPr>
        <w:t>nimal. Se abrió una convocatoria extraordinaria  para invitar a expert</w:t>
      </w:r>
      <w:r>
        <w:rPr>
          <w:rFonts w:ascii="Times New Roman" w:hAnsi="Times New Roman" w:cs="Times New Roman"/>
        </w:rPr>
        <w:t xml:space="preserve">os en el área de Sanidad Animal, donde se recibieron </w:t>
      </w:r>
      <w:r w:rsidRPr="00BD4172">
        <w:rPr>
          <w:rFonts w:ascii="Times New Roman" w:hAnsi="Times New Roman" w:cs="Times New Roman"/>
        </w:rPr>
        <w:t>3 solicitudes en esta última convocatoria.</w:t>
      </w:r>
    </w:p>
    <w:p w:rsidR="00BD4172" w:rsidRDefault="00BD4172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 w:rsidRPr="00BD4172">
        <w:rPr>
          <w:rFonts w:ascii="Times New Roman" w:hAnsi="Times New Roman" w:cs="Times New Roman"/>
        </w:rPr>
        <w:t>En cumplimiento a lo dispuesto por los artículos 20, segundo párrafo, parte final de la Ley de Bioseguridad de los Organismos Genéticamente Modificados (LBOGM); 12 fracciones I y VII del Reglamento de la CIBIOGEM; 50 fracciones II y III, incisos B, E, F, G, J, K, L y 55 de las Reglas de Operación de la CIBIOGEM,</w:t>
      </w:r>
      <w:r>
        <w:rPr>
          <w:rFonts w:ascii="Times New Roman" w:hAnsi="Times New Roman" w:cs="Times New Roman"/>
        </w:rPr>
        <w:t xml:space="preserve"> el 22 de agosto de 2014,</w:t>
      </w:r>
      <w:r w:rsidRPr="00BD4172">
        <w:rPr>
          <w:rFonts w:ascii="Times New Roman" w:hAnsi="Times New Roman" w:cs="Times New Roman"/>
        </w:rPr>
        <w:t xml:space="preserve"> se constituyó el Comité de Evaluación para elegir a los Consejeros que representen las Disciplinas de Salud Humana, Ecología y Sanidad Animal del CCC-CIBIOGEM.</w:t>
      </w:r>
      <w:r>
        <w:rPr>
          <w:rFonts w:ascii="Times New Roman" w:hAnsi="Times New Roman" w:cs="Times New Roman"/>
        </w:rPr>
        <w:t xml:space="preserve"> El resultado de la evaluación, dio como resultado a los siguientes Consejeros:</w:t>
      </w:r>
    </w:p>
    <w:p w:rsidR="00BD4172" w:rsidRDefault="00BD4172" w:rsidP="00BD4172">
      <w:pPr>
        <w:pStyle w:val="Prrafodelista"/>
        <w:contextualSpacing w:val="0"/>
        <w:jc w:val="both"/>
        <w:rPr>
          <w:rFonts w:ascii="Times New Roman" w:hAnsi="Times New Roman" w:cs="Times New Roman"/>
        </w:rPr>
      </w:pPr>
    </w:p>
    <w:tbl>
      <w:tblPr>
        <w:tblW w:w="7829" w:type="dxa"/>
        <w:jc w:val="center"/>
        <w:tblInd w:w="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400"/>
        <w:gridCol w:w="1885"/>
      </w:tblGrid>
      <w:tr w:rsidR="00BD4172" w:rsidRPr="005B240E" w:rsidTr="00BD4172">
        <w:trPr>
          <w:jc w:val="center"/>
        </w:trPr>
        <w:tc>
          <w:tcPr>
            <w:tcW w:w="2544" w:type="dxa"/>
            <w:shd w:val="clear" w:color="auto" w:fill="000000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CANDIDATO</w:t>
            </w:r>
          </w:p>
        </w:tc>
        <w:tc>
          <w:tcPr>
            <w:tcW w:w="3400" w:type="dxa"/>
            <w:shd w:val="clear" w:color="auto" w:fill="000000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INSTITUCIÓN</w:t>
            </w:r>
          </w:p>
        </w:tc>
        <w:tc>
          <w:tcPr>
            <w:tcW w:w="1885" w:type="dxa"/>
            <w:shd w:val="clear" w:color="auto" w:fill="000000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 xml:space="preserve">DISCIPLINA </w:t>
            </w:r>
          </w:p>
        </w:tc>
      </w:tr>
      <w:tr w:rsidR="00BD4172" w:rsidRPr="005B4C0C" w:rsidTr="00BD4172">
        <w:trPr>
          <w:trHeight w:val="611"/>
          <w:jc w:val="center"/>
        </w:trPr>
        <w:tc>
          <w:tcPr>
            <w:tcW w:w="2544" w:type="dxa"/>
            <w:tcBorders>
              <w:top w:val="nil"/>
            </w:tcBorders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Angélica Meneses Acosta</w:t>
            </w:r>
          </w:p>
        </w:tc>
        <w:tc>
          <w:tcPr>
            <w:tcW w:w="3400" w:type="dxa"/>
            <w:tcBorders>
              <w:top w:val="nil"/>
            </w:tcBorders>
            <w:vAlign w:val="center"/>
          </w:tcPr>
          <w:p w:rsidR="00BD4172" w:rsidRPr="00E35E1D" w:rsidRDefault="00BD4172" w:rsidP="007F50A7">
            <w:pPr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Universidad Autónoma del Estado de Morelos</w:t>
            </w: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BD4172" w:rsidRPr="00E35E1D" w:rsidRDefault="00BD4172" w:rsidP="007F50A7">
            <w:pPr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Salud Humana</w:t>
            </w:r>
          </w:p>
        </w:tc>
      </w:tr>
      <w:tr w:rsidR="00BD4172" w:rsidRPr="005B4C0C" w:rsidTr="00BD4172">
        <w:trPr>
          <w:trHeight w:val="563"/>
          <w:jc w:val="center"/>
        </w:trPr>
        <w:tc>
          <w:tcPr>
            <w:tcW w:w="2544" w:type="dxa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 xml:space="preserve">Francisco José Fernández </w:t>
            </w:r>
            <w:proofErr w:type="spellStart"/>
            <w:r w:rsidRPr="00E35E1D">
              <w:rPr>
                <w:rFonts w:ascii="Times New Roman" w:hAnsi="Times New Roman" w:cs="Times New Roman"/>
              </w:rPr>
              <w:t>Perrino</w:t>
            </w:r>
            <w:proofErr w:type="spellEnd"/>
          </w:p>
        </w:tc>
        <w:tc>
          <w:tcPr>
            <w:tcW w:w="3400" w:type="dxa"/>
            <w:vAlign w:val="center"/>
          </w:tcPr>
          <w:p w:rsidR="00BD4172" w:rsidRPr="00E35E1D" w:rsidRDefault="00BD4172" w:rsidP="007F50A7">
            <w:pPr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Universidad Autónoma Metropolitana</w:t>
            </w:r>
          </w:p>
        </w:tc>
        <w:tc>
          <w:tcPr>
            <w:tcW w:w="1885" w:type="dxa"/>
            <w:vAlign w:val="center"/>
          </w:tcPr>
          <w:p w:rsidR="00BD4172" w:rsidRPr="00E35E1D" w:rsidRDefault="00BD4172" w:rsidP="007F50A7">
            <w:pPr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Ecología</w:t>
            </w:r>
          </w:p>
        </w:tc>
      </w:tr>
      <w:tr w:rsidR="00BD4172" w:rsidRPr="005B4C0C" w:rsidTr="00BD4172">
        <w:trPr>
          <w:trHeight w:val="659"/>
          <w:jc w:val="center"/>
        </w:trPr>
        <w:tc>
          <w:tcPr>
            <w:tcW w:w="2544" w:type="dxa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Víctor Daniel Ladislao Garzón Cortes</w:t>
            </w:r>
          </w:p>
        </w:tc>
        <w:tc>
          <w:tcPr>
            <w:tcW w:w="3400" w:type="dxa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Universidad Nacional Autónoma de México</w:t>
            </w:r>
          </w:p>
        </w:tc>
        <w:tc>
          <w:tcPr>
            <w:tcW w:w="1885" w:type="dxa"/>
            <w:vAlign w:val="center"/>
          </w:tcPr>
          <w:p w:rsidR="00BD4172" w:rsidRPr="00E35E1D" w:rsidRDefault="00BD4172" w:rsidP="007F50A7">
            <w:pPr>
              <w:pStyle w:val="Encabezado"/>
              <w:jc w:val="center"/>
              <w:rPr>
                <w:rFonts w:ascii="Times New Roman" w:hAnsi="Times New Roman" w:cs="Times New Roman"/>
              </w:rPr>
            </w:pPr>
            <w:r w:rsidRPr="00E35E1D">
              <w:rPr>
                <w:rFonts w:ascii="Times New Roman" w:hAnsi="Times New Roman" w:cs="Times New Roman"/>
              </w:rPr>
              <w:t>Sanidad Animal</w:t>
            </w:r>
          </w:p>
        </w:tc>
      </w:tr>
    </w:tbl>
    <w:p w:rsidR="00BD4172" w:rsidRDefault="00BD4172" w:rsidP="00BD4172">
      <w:pPr>
        <w:pStyle w:val="Prrafodelista"/>
        <w:contextualSpacing w:val="0"/>
        <w:jc w:val="both"/>
        <w:rPr>
          <w:rFonts w:ascii="Times New Roman" w:hAnsi="Times New Roman" w:cs="Times New Roman"/>
        </w:rPr>
      </w:pPr>
    </w:p>
    <w:p w:rsidR="00BD4172" w:rsidRDefault="00BD4172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 w:rsidRPr="00BD4172">
        <w:rPr>
          <w:rFonts w:ascii="Times New Roman" w:hAnsi="Times New Roman" w:cs="Times New Roman"/>
        </w:rPr>
        <w:t>El CCC-CIBIOGEM realizó su Tercera Sesión Ordinaria el 22 de agosto</w:t>
      </w:r>
      <w:r>
        <w:rPr>
          <w:rFonts w:ascii="Times New Roman" w:hAnsi="Times New Roman" w:cs="Times New Roman"/>
        </w:rPr>
        <w:t>, e</w:t>
      </w:r>
      <w:r w:rsidRPr="00BD4172">
        <w:rPr>
          <w:rFonts w:ascii="Times New Roman" w:hAnsi="Times New Roman" w:cs="Times New Roman"/>
        </w:rPr>
        <w:t>n donde se presentó la versión final del documento breve de recomendaciones y se realizó la revisión de Proyectos recibidos en la Convocatoria Bioseguridad 2014</w:t>
      </w:r>
      <w:r>
        <w:rPr>
          <w:rFonts w:ascii="Times New Roman" w:hAnsi="Times New Roman" w:cs="Times New Roman"/>
        </w:rPr>
        <w:t>.</w:t>
      </w:r>
    </w:p>
    <w:p w:rsidR="007B205F" w:rsidRDefault="00E35E1D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BD4172">
        <w:rPr>
          <w:rFonts w:ascii="Times New Roman" w:hAnsi="Times New Roman" w:cs="Times New Roman"/>
        </w:rPr>
        <w:t xml:space="preserve"> CCC-CIBIOGEM, realizó su Segunda Sesión Extraordinaria el 10 de octubre, el objeto de esta sesión fue la presentación</w:t>
      </w:r>
      <w:r>
        <w:rPr>
          <w:rFonts w:ascii="Times New Roman" w:hAnsi="Times New Roman" w:cs="Times New Roman"/>
        </w:rPr>
        <w:t xml:space="preserve"> por parte de los Consejeros de los</w:t>
      </w:r>
      <w:r w:rsidR="00BD4172" w:rsidRPr="00BD4172">
        <w:rPr>
          <w:rFonts w:ascii="Times New Roman" w:hAnsi="Times New Roman" w:cs="Times New Roman"/>
        </w:rPr>
        <w:t xml:space="preserve"> Términos de Referencia para proyectos financiados por el FONDO CIBIOGEM.</w:t>
      </w:r>
      <w:r w:rsidR="007B205F">
        <w:rPr>
          <w:rFonts w:ascii="Times New Roman" w:hAnsi="Times New Roman" w:cs="Times New Roman"/>
        </w:rPr>
        <w:t xml:space="preserve"> </w:t>
      </w:r>
    </w:p>
    <w:p w:rsidR="007B205F" w:rsidRPr="007B205F" w:rsidRDefault="007B205F" w:rsidP="007B205F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 w:rsidRPr="007B205F">
        <w:rPr>
          <w:rFonts w:ascii="Times New Roman" w:hAnsi="Times New Roman" w:cs="Times New Roman"/>
        </w:rPr>
        <w:t>En esta Sesión Extraordinaria los miembros del Consejo aprobaron el “Documento de Opinión sobre el uso potencial de los Organismos Genéticamente Modificados (</w:t>
      </w:r>
      <w:proofErr w:type="spellStart"/>
      <w:r w:rsidRPr="007B205F">
        <w:rPr>
          <w:rFonts w:ascii="Times New Roman" w:hAnsi="Times New Roman" w:cs="Times New Roman"/>
        </w:rPr>
        <w:t>OGMs</w:t>
      </w:r>
      <w:proofErr w:type="spellEnd"/>
      <w:r w:rsidRPr="007B205F">
        <w:rPr>
          <w:rFonts w:ascii="Times New Roman" w:hAnsi="Times New Roman" w:cs="Times New Roman"/>
        </w:rPr>
        <w:t>), con énfasis en las especies de las cuales México es Centro de Origen y Diversidad”, que han elaborado y solicitaron a la Secretaría Ejecutiva gestionar la edición e impresión del mismo, conforme el acuerdo CCC/EXT/02/14-9</w:t>
      </w:r>
      <w:r>
        <w:rPr>
          <w:rFonts w:ascii="Times New Roman" w:hAnsi="Times New Roman" w:cs="Times New Roman"/>
        </w:rPr>
        <w:t>.</w:t>
      </w:r>
    </w:p>
    <w:p w:rsidR="00E35E1D" w:rsidRDefault="00E35E1D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CCC-CIBIOGEM, realizará su Cuart</w:t>
      </w:r>
      <w:r w:rsidR="0012721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Sesión Ordinaria el próximo mes de Noviembre (14 </w:t>
      </w:r>
      <w:proofErr w:type="spellStart"/>
      <w:r>
        <w:rPr>
          <w:rFonts w:ascii="Times New Roman" w:hAnsi="Times New Roman" w:cs="Times New Roman"/>
        </w:rPr>
        <w:t>ó</w:t>
      </w:r>
      <w:proofErr w:type="spellEnd"/>
      <w:r>
        <w:rPr>
          <w:rFonts w:ascii="Times New Roman" w:hAnsi="Times New Roman" w:cs="Times New Roman"/>
        </w:rPr>
        <w:t xml:space="preserve"> 21) en donde entre otras actividades, se presentará a los nuevos Consejeros.</w:t>
      </w:r>
    </w:p>
    <w:p w:rsidR="0012721C" w:rsidRPr="00BD4172" w:rsidRDefault="0012721C" w:rsidP="00BD4172">
      <w:pPr>
        <w:pStyle w:val="Prrafodelista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miembro designando por el propio CCC, participó en la COP-MOP/7.</w:t>
      </w:r>
    </w:p>
    <w:p w:rsidR="00E22CF1" w:rsidRDefault="00E22CF1" w:rsidP="00E22CF1">
      <w:pPr>
        <w:rPr>
          <w:rFonts w:ascii="Times New Roman" w:hAnsi="Times New Roman" w:cs="Times New Roman"/>
        </w:rPr>
      </w:pPr>
    </w:p>
    <w:p w:rsidR="00105472" w:rsidRDefault="00105472" w:rsidP="00E22CF1">
      <w:pPr>
        <w:rPr>
          <w:rFonts w:ascii="Times New Roman" w:hAnsi="Times New Roman" w:cs="Times New Roman"/>
        </w:rPr>
      </w:pPr>
    </w:p>
    <w:p w:rsidR="00D551AA" w:rsidRPr="009C518F" w:rsidRDefault="00C4420D" w:rsidP="00D551AA">
      <w:pPr>
        <w:pStyle w:val="Prrafodelista1"/>
        <w:tabs>
          <w:tab w:val="left" w:pos="1134"/>
        </w:tabs>
        <w:spacing w:line="360" w:lineRule="exact"/>
        <w:ind w:left="0"/>
        <w:jc w:val="both"/>
        <w:rPr>
          <w:rFonts w:ascii="Times New Roman" w:eastAsiaTheme="minorHAnsi" w:hAnsi="Times New Roman"/>
          <w:b/>
          <w:lang w:val="es-MX"/>
        </w:rPr>
      </w:pPr>
      <w:r>
        <w:rPr>
          <w:rFonts w:ascii="Times New Roman" w:eastAsiaTheme="minorHAnsi" w:hAnsi="Times New Roman"/>
          <w:b/>
          <w:lang w:val="es-MX"/>
        </w:rPr>
        <w:t>9</w:t>
      </w:r>
      <w:r w:rsidR="00D551AA" w:rsidRPr="009C518F">
        <w:rPr>
          <w:rFonts w:ascii="Times New Roman" w:eastAsiaTheme="minorHAnsi" w:hAnsi="Times New Roman"/>
          <w:b/>
          <w:lang w:val="es-MX"/>
        </w:rPr>
        <w:t>.2. SUBTEMA. Consejo Consultivo Mixto (CCM)</w:t>
      </w:r>
    </w:p>
    <w:p w:rsidR="00E22CF1" w:rsidRPr="009C518F" w:rsidRDefault="00E22CF1" w:rsidP="00E22CF1">
      <w:pPr>
        <w:rPr>
          <w:rFonts w:ascii="Times New Roman" w:hAnsi="Times New Roman" w:cs="Times New Roman"/>
        </w:rPr>
      </w:pPr>
    </w:p>
    <w:p w:rsidR="00E42F4B" w:rsidRPr="00E42F4B" w:rsidRDefault="00E42F4B" w:rsidP="00916979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bookmarkStart w:id="0" w:name="_GoBack"/>
      <w:r w:rsidRPr="00E42F4B">
        <w:rPr>
          <w:rFonts w:ascii="Times New Roman" w:hAnsi="Times New Roman" w:cs="Times New Roman"/>
        </w:rPr>
        <w:t xml:space="preserve">El Consejo Consultivo Mixto (CCM), ha celebrado en el período que se reporta, tres Sesiones Ordinarias (13 de febrero, 8 de mayo, y 10 de julio) y dos Sesiones Extraordinarias (28 de mayo y 9 de junio). Dicho Órgano Consultivo, ha prestado especial atención a los siguientes temas de su Plan de Trabajo Bienal: </w:t>
      </w:r>
    </w:p>
    <w:p w:rsidR="00E42F4B" w:rsidRPr="00E42F4B" w:rsidRDefault="00E42F4B" w:rsidP="00916979">
      <w:pPr>
        <w:jc w:val="both"/>
        <w:rPr>
          <w:rFonts w:ascii="Times New Roman" w:hAnsi="Times New Roman" w:cs="Times New Roman"/>
        </w:rPr>
      </w:pPr>
    </w:p>
    <w:p w:rsidR="00E42F4B" w:rsidRPr="00E42F4B" w:rsidRDefault="00E42F4B" w:rsidP="00916979">
      <w:pPr>
        <w:pStyle w:val="Prrafodelista"/>
        <w:numPr>
          <w:ilvl w:val="1"/>
          <w:numId w:val="27"/>
        </w:numPr>
        <w:jc w:val="both"/>
        <w:rPr>
          <w:rFonts w:ascii="Times New Roman" w:hAnsi="Times New Roman" w:cs="Times New Roman"/>
        </w:rPr>
      </w:pPr>
      <w:r w:rsidRPr="00E42F4B">
        <w:rPr>
          <w:rFonts w:ascii="Times New Roman" w:hAnsi="Times New Roman" w:cs="Times New Roman"/>
        </w:rPr>
        <w:t>Actividades de comunicación, actividades de vinculación, agenda internacional en bioseguridad y publicaciones del CCM.</w:t>
      </w:r>
    </w:p>
    <w:p w:rsidR="00E42F4B" w:rsidRPr="00E42F4B" w:rsidRDefault="00E42F4B" w:rsidP="00916979">
      <w:pPr>
        <w:jc w:val="both"/>
        <w:rPr>
          <w:rFonts w:ascii="Times New Roman" w:hAnsi="Times New Roman" w:cs="Times New Roman"/>
        </w:rPr>
      </w:pPr>
    </w:p>
    <w:p w:rsidR="00E42F4B" w:rsidRPr="00E42F4B" w:rsidRDefault="00E42F4B" w:rsidP="00916979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E42F4B">
        <w:rPr>
          <w:rFonts w:ascii="Times New Roman" w:hAnsi="Times New Roman" w:cs="Times New Roman"/>
        </w:rPr>
        <w:t xml:space="preserve">El CCM acordó continuar el desarrollo de los temas establecidos en su plan de trabajo por medio de los Coordinadores asignados a cada tema, y han recabado información útil para desarrollar una publicación que refleje las actividades que ha desarrollado el Consejo, opiniones y recomendaciones desde la perspectiva de los sectores representados en el CCM. </w:t>
      </w:r>
    </w:p>
    <w:p w:rsidR="00E42F4B" w:rsidRPr="00E42F4B" w:rsidRDefault="00E42F4B" w:rsidP="00916979">
      <w:pPr>
        <w:jc w:val="both"/>
        <w:rPr>
          <w:rFonts w:ascii="Times New Roman" w:hAnsi="Times New Roman" w:cs="Times New Roman"/>
        </w:rPr>
      </w:pPr>
    </w:p>
    <w:p w:rsidR="00E42F4B" w:rsidRPr="00E42F4B" w:rsidRDefault="00E42F4B" w:rsidP="00916979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E42F4B">
        <w:rPr>
          <w:rFonts w:ascii="Times New Roman" w:hAnsi="Times New Roman" w:cs="Times New Roman"/>
        </w:rPr>
        <w:t>Se publicó la Convocatoria 2014 para la renovación de los integrantes del CCM con fecha del 23 de junio de 2014. Los resultados finales se prevén para octubre de 2014.</w:t>
      </w:r>
    </w:p>
    <w:bookmarkEnd w:id="0"/>
    <w:p w:rsidR="00E42F4B" w:rsidRPr="00E42F4B" w:rsidRDefault="00E42F4B" w:rsidP="00E42F4B">
      <w:pPr>
        <w:rPr>
          <w:rFonts w:ascii="Times New Roman" w:hAnsi="Times New Roman" w:cs="Times New Roman"/>
        </w:rPr>
      </w:pPr>
    </w:p>
    <w:p w:rsidR="001B02E5" w:rsidRPr="006A33A5" w:rsidRDefault="001B02E5" w:rsidP="001B02E5">
      <w:pPr>
        <w:pStyle w:val="Prrafodelista1"/>
        <w:tabs>
          <w:tab w:val="left" w:pos="1134"/>
        </w:tabs>
        <w:spacing w:line="360" w:lineRule="exact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es-MX" w:eastAsia="es-ES"/>
        </w:rPr>
      </w:pPr>
      <w:r w:rsidRPr="006A33A5">
        <w:rPr>
          <w:rFonts w:ascii="Times New Roman" w:hAnsi="Times New Roman"/>
          <w:b/>
          <w:color w:val="FF0000"/>
          <w:sz w:val="24"/>
          <w:szCs w:val="24"/>
          <w:u w:val="single"/>
          <w:lang w:val="es-MX" w:eastAsia="es-ES"/>
        </w:rPr>
        <w:t>Actividad a realizar</w:t>
      </w:r>
    </w:p>
    <w:p w:rsidR="001B02E5" w:rsidRPr="006A33A5" w:rsidRDefault="001B02E5" w:rsidP="001B02E5">
      <w:pPr>
        <w:pStyle w:val="Prrafodelista1"/>
        <w:tabs>
          <w:tab w:val="left" w:pos="1134"/>
        </w:tabs>
        <w:spacing w:line="360" w:lineRule="exact"/>
        <w:ind w:left="1134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:rsidR="001B02E5" w:rsidRPr="006A33A5" w:rsidRDefault="001B02E5" w:rsidP="001B02E5">
      <w:pPr>
        <w:rPr>
          <w:rFonts w:ascii="Times New Roman" w:hAnsi="Times New Roman" w:cs="Times New Roman"/>
        </w:rPr>
      </w:pPr>
      <w:r w:rsidRPr="006A33A5">
        <w:rPr>
          <w:rFonts w:ascii="Times New Roman" w:hAnsi="Times New Roman"/>
          <w:sz w:val="24"/>
          <w:szCs w:val="24"/>
          <w:lang w:eastAsia="es-ES"/>
        </w:rPr>
        <w:t xml:space="preserve">• </w:t>
      </w:r>
      <w:r w:rsidRPr="006A33A5">
        <w:rPr>
          <w:rFonts w:ascii="Times New Roman" w:hAnsi="Times New Roman" w:cs="Times New Roman"/>
        </w:rPr>
        <w:t>Se solicita al Comité Técnico considerar el</w:t>
      </w:r>
      <w:r w:rsidR="009C518F">
        <w:rPr>
          <w:rFonts w:ascii="Times New Roman" w:hAnsi="Times New Roman" w:cs="Times New Roman"/>
        </w:rPr>
        <w:t xml:space="preserve"> siguiente acuerdo:</w:t>
      </w:r>
      <w:r w:rsidRPr="006A33A5">
        <w:rPr>
          <w:rFonts w:ascii="Times New Roman" w:hAnsi="Times New Roman" w:cs="Times New Roman"/>
        </w:rPr>
        <w:t xml:space="preserve"> </w:t>
      </w:r>
    </w:p>
    <w:p w:rsidR="001B02E5" w:rsidRPr="006A33A5" w:rsidRDefault="001B02E5" w:rsidP="001B02E5">
      <w:pPr>
        <w:pStyle w:val="Prrafodelista1"/>
        <w:tabs>
          <w:tab w:val="left" w:pos="1134"/>
        </w:tabs>
        <w:spacing w:line="360" w:lineRule="exact"/>
        <w:ind w:left="0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:rsidR="001B02E5" w:rsidRPr="006A33A5" w:rsidRDefault="001B02E5" w:rsidP="001B02E5">
      <w:pPr>
        <w:pStyle w:val="Prrafodelista"/>
        <w:jc w:val="both"/>
        <w:rPr>
          <w:rFonts w:ascii="Times New Roman" w:hAnsi="Times New Roman" w:cs="Times New Roman"/>
          <w:sz w:val="24"/>
        </w:rPr>
      </w:pPr>
      <w:r w:rsidRPr="006A33A5">
        <w:rPr>
          <w:rFonts w:ascii="Times New Roman" w:hAnsi="Times New Roman" w:cs="Times New Roman"/>
          <w:sz w:val="24"/>
        </w:rPr>
        <w:t>PROPUESTA DE ACUERDO:</w:t>
      </w:r>
    </w:p>
    <w:p w:rsidR="001B02E5" w:rsidRPr="006A33A5" w:rsidRDefault="001B02E5" w:rsidP="001B02E5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9"/>
      </w:tblGrid>
      <w:tr w:rsidR="001B02E5" w:rsidRPr="00F970B6" w:rsidTr="0022562F">
        <w:tc>
          <w:tcPr>
            <w:tcW w:w="8319" w:type="dxa"/>
          </w:tcPr>
          <w:p w:rsidR="001B02E5" w:rsidRPr="00F970B6" w:rsidRDefault="001B02E5" w:rsidP="0022562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A33A5">
              <w:rPr>
                <w:rFonts w:ascii="Times New Roman" w:hAnsi="Times New Roman" w:cs="Times New Roman"/>
                <w:b/>
                <w:sz w:val="24"/>
              </w:rPr>
              <w:t>CT/ORD/01/2014-__.</w:t>
            </w:r>
            <w:r w:rsidRPr="006A33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33A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Los miembros del Comité Técnico de la CIBIOGEM, se dan por enterados de las actividades realizadas por el Consejo Consultivo Mixto y el Consejo Consultivo Científico de la CIBIOGEM.</w:t>
            </w:r>
          </w:p>
        </w:tc>
      </w:tr>
    </w:tbl>
    <w:p w:rsidR="001B02E5" w:rsidRPr="00F970B6" w:rsidRDefault="001B02E5" w:rsidP="001B02E5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5F41C6" w:rsidRPr="00F970B6" w:rsidRDefault="005F41C6" w:rsidP="005F41C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sectPr w:rsidR="005F41C6" w:rsidRPr="00F970B6" w:rsidSect="0042295C">
      <w:headerReference w:type="default" r:id="rId9"/>
      <w:footerReference w:type="default" r:id="rId10"/>
      <w:pgSz w:w="12240" w:h="15840"/>
      <w:pgMar w:top="2085" w:right="1134" w:bottom="567" w:left="1276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6A" w:rsidRDefault="006A366A" w:rsidP="00990B34">
      <w:r>
        <w:separator/>
      </w:r>
    </w:p>
  </w:endnote>
  <w:endnote w:type="continuationSeparator" w:id="0">
    <w:p w:rsidR="006A366A" w:rsidRDefault="006A366A" w:rsidP="009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Caslon Pro">
    <w:panose1 w:val="0205050205050A020403"/>
    <w:charset w:val="00"/>
    <w:family w:val="roman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81" w:rsidRDefault="00E56A81">
    <w:pPr>
      <w:pStyle w:val="Piedepgina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093"/>
      <w:gridCol w:w="7953"/>
    </w:tblGrid>
    <w:tr w:rsidR="00E56A81" w:rsidTr="00C4420D">
      <w:tc>
        <w:tcPr>
          <w:tcW w:w="2093" w:type="dxa"/>
        </w:tcPr>
        <w:p w:rsidR="00E56A81" w:rsidRPr="00E56A81" w:rsidRDefault="00C4420D" w:rsidP="00215644">
          <w:pPr>
            <w:pStyle w:val="Piedepgina"/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</w:pPr>
          <w:r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>Tema 9</w:t>
          </w:r>
        </w:p>
      </w:tc>
      <w:tc>
        <w:tcPr>
          <w:tcW w:w="7953" w:type="dxa"/>
        </w:tcPr>
        <w:p w:rsidR="00215644" w:rsidRDefault="00662C68" w:rsidP="00913FF9">
          <w:pPr>
            <w:pStyle w:val="Piedepgina"/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</w:pPr>
          <w:r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>Tercera</w:t>
          </w:r>
          <w:r w:rsidR="00E56A81" w:rsidRPr="00E56A81"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 xml:space="preserve"> Sesión Ordinaria del Comité Técnico</w:t>
          </w:r>
          <w:r w:rsidR="00C4420D"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 xml:space="preserve"> de la </w:t>
          </w:r>
          <w:r w:rsidR="00E56A81" w:rsidRPr="00E56A81"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>CIBIOGEM</w:t>
          </w:r>
        </w:p>
        <w:p w:rsidR="00E56A81" w:rsidRPr="00E56A81" w:rsidRDefault="00662C68" w:rsidP="00224B5A">
          <w:pPr>
            <w:pStyle w:val="Piedepgina"/>
            <w:rPr>
              <w:rFonts w:ascii="Trajan Pro" w:hAnsi="Trajan Pro" w:cs="Arial"/>
              <w:color w:val="7F7F7F" w:themeColor="text1" w:themeTint="80"/>
              <w:sz w:val="20"/>
            </w:rPr>
          </w:pPr>
          <w:r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 xml:space="preserve">30 </w:t>
          </w:r>
          <w:r w:rsidR="00C4420D"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>de octubre</w:t>
          </w:r>
          <w:r w:rsidR="00224B5A">
            <w:rPr>
              <w:rFonts w:ascii="Trajan Pro" w:hAnsi="Trajan Pro" w:cs="Arial"/>
              <w:b/>
              <w:color w:val="7F7F7F" w:themeColor="text1" w:themeTint="80"/>
              <w:sz w:val="20"/>
              <w:szCs w:val="32"/>
            </w:rPr>
            <w:t xml:space="preserve"> de 2014</w:t>
          </w:r>
        </w:p>
      </w:tc>
    </w:tr>
  </w:tbl>
  <w:p w:rsidR="00E56A81" w:rsidRDefault="00E56A81">
    <w:pPr>
      <w:pStyle w:val="Piedepgina"/>
    </w:pPr>
  </w:p>
  <w:p w:rsidR="00D45A8A" w:rsidRPr="00CD5FA4" w:rsidRDefault="00D45A8A" w:rsidP="00CD5FA4">
    <w:pPr>
      <w:pStyle w:val="Piedepgina"/>
      <w:contextualSpacing/>
      <w:jc w:val="center"/>
      <w:rPr>
        <w:rFonts w:ascii="Adobe Caslon Pro" w:hAnsi="Adobe Caslon Pro"/>
        <w:color w:val="7D7D7D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6A" w:rsidRDefault="006A366A" w:rsidP="00990B34">
      <w:r>
        <w:separator/>
      </w:r>
    </w:p>
  </w:footnote>
  <w:footnote w:type="continuationSeparator" w:id="0">
    <w:p w:rsidR="006A366A" w:rsidRDefault="006A366A" w:rsidP="0099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D8" w:rsidRDefault="00C42016" w:rsidP="00687976">
    <w:pPr>
      <w:pStyle w:val="Encabezado"/>
      <w:jc w:val="right"/>
      <w:rPr>
        <w:rFonts w:ascii="Adobe Caslon Pro" w:hAnsi="Adobe Caslon Pro"/>
        <w:b/>
        <w:color w:val="777772"/>
        <w:sz w:val="18"/>
        <w:szCs w:val="18"/>
      </w:rPr>
    </w:pPr>
    <w:r>
      <w:rPr>
        <w:rFonts w:ascii="Adobe Caslon Pro" w:hAnsi="Adobe Caslon Pro"/>
        <w:noProof/>
        <w:color w:val="777772"/>
        <w:lang w:eastAsia="es-MX"/>
      </w:rPr>
      <w:drawing>
        <wp:anchor distT="0" distB="0" distL="114300" distR="114300" simplePos="0" relativeHeight="251664384" behindDoc="0" locked="0" layoutInCell="1" allowOverlap="1" wp14:anchorId="2D61625C" wp14:editId="0C07280F">
          <wp:simplePos x="0" y="0"/>
          <wp:positionH relativeFrom="column">
            <wp:posOffset>5447665</wp:posOffset>
          </wp:positionH>
          <wp:positionV relativeFrom="paragraph">
            <wp:posOffset>16510</wp:posOffset>
          </wp:positionV>
          <wp:extent cx="647700" cy="647700"/>
          <wp:effectExtent l="19050" t="0" r="0" b="0"/>
          <wp:wrapNone/>
          <wp:docPr id="6" name="Imagen 1" descr="D:\Usuarios\jgonzalezh\Mis documentos\Documentos-Rosita\Manual de identidad CIBIOGEM\Logotipo CIBIOGEM\JPG\CIBIOGEM_lg_vol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jgonzalezh\Mis documentos\Documentos-Rosita\Manual de identidad CIBIOGEM\Logotipo CIBIOGEM\JPG\CIBIOGEM_lg_vol_CMYK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5FA4">
      <w:rPr>
        <w:rFonts w:ascii="Adobe Caslon Pro" w:hAnsi="Adobe Caslon Pro"/>
        <w:noProof/>
        <w:color w:val="777772"/>
        <w:lang w:eastAsia="es-MX"/>
      </w:rPr>
      <w:drawing>
        <wp:anchor distT="0" distB="0" distL="114300" distR="114300" simplePos="0" relativeHeight="251662336" behindDoc="0" locked="0" layoutInCell="1" allowOverlap="1" wp14:anchorId="0998899D" wp14:editId="3BE40E6C">
          <wp:simplePos x="0" y="0"/>
          <wp:positionH relativeFrom="column">
            <wp:posOffset>-38735</wp:posOffset>
          </wp:positionH>
          <wp:positionV relativeFrom="paragraph">
            <wp:posOffset>16510</wp:posOffset>
          </wp:positionV>
          <wp:extent cx="2276475" cy="647700"/>
          <wp:effectExtent l="19050" t="0" r="9525" b="0"/>
          <wp:wrapNone/>
          <wp:docPr id="3" name="3 Imagen" descr="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ier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5FA4" w:rsidRDefault="00CD5FA4" w:rsidP="00687976">
    <w:pPr>
      <w:pStyle w:val="Encabezado"/>
      <w:jc w:val="right"/>
      <w:rPr>
        <w:rFonts w:ascii="Adobe Caslon Pro" w:hAnsi="Adobe Caslon Pro"/>
        <w:b/>
        <w:color w:val="777772"/>
        <w:sz w:val="16"/>
        <w:szCs w:val="18"/>
      </w:rPr>
    </w:pPr>
  </w:p>
  <w:p w:rsidR="00CD5FA4" w:rsidRDefault="00CD5FA4" w:rsidP="00687976">
    <w:pPr>
      <w:pStyle w:val="Encabezado"/>
      <w:jc w:val="right"/>
      <w:rPr>
        <w:rFonts w:ascii="Adobe Caslon Pro" w:hAnsi="Adobe Caslon Pro"/>
        <w:b/>
        <w:color w:val="777772"/>
        <w:sz w:val="16"/>
        <w:szCs w:val="18"/>
      </w:rPr>
    </w:pPr>
  </w:p>
  <w:p w:rsidR="00CD5FA4" w:rsidRDefault="00CD5FA4" w:rsidP="00687976">
    <w:pPr>
      <w:pStyle w:val="Encabezado"/>
      <w:jc w:val="right"/>
      <w:rPr>
        <w:rFonts w:ascii="Adobe Caslon Pro" w:hAnsi="Adobe Caslon Pro"/>
        <w:b/>
        <w:color w:val="777772"/>
        <w:sz w:val="16"/>
        <w:szCs w:val="18"/>
      </w:rPr>
    </w:pPr>
  </w:p>
  <w:p w:rsidR="00800819" w:rsidRPr="00800819" w:rsidRDefault="00CD5FA4" w:rsidP="00687976">
    <w:pPr>
      <w:pStyle w:val="Encabezado"/>
      <w:jc w:val="right"/>
      <w:rPr>
        <w:rFonts w:ascii="Adobe Caslon Pro" w:hAnsi="Adobe Caslon Pro"/>
        <w:b/>
        <w:sz w:val="16"/>
        <w:szCs w:val="18"/>
      </w:rPr>
    </w:pPr>
    <w:r>
      <w:rPr>
        <w:rFonts w:ascii="Adobe Caslon Pro" w:hAnsi="Adobe Caslon Pro"/>
        <w:b/>
        <w:color w:val="777772"/>
        <w:sz w:val="16"/>
        <w:szCs w:val="18"/>
      </w:rPr>
      <w:t xml:space="preserve">Secretaría Ejecutiva </w:t>
    </w:r>
    <w:r w:rsidRPr="00CD5FA4">
      <w:rPr>
        <w:rFonts w:ascii="Adobe Caslon Pro" w:hAnsi="Adobe Caslon Pro"/>
        <w:b/>
        <w:noProof/>
        <w:color w:val="777772"/>
        <w:sz w:val="16"/>
        <w:szCs w:val="18"/>
        <w:lang w:eastAsia="es-MX"/>
      </w:rPr>
      <w:drawing>
        <wp:anchor distT="0" distB="0" distL="114300" distR="114300" simplePos="0" relativeHeight="251660288" behindDoc="1" locked="0" layoutInCell="1" allowOverlap="1" wp14:anchorId="370A1C87" wp14:editId="19F531F9">
          <wp:simplePos x="0" y="0"/>
          <wp:positionH relativeFrom="column">
            <wp:posOffset>342265</wp:posOffset>
          </wp:positionH>
          <wp:positionV relativeFrom="page">
            <wp:posOffset>3581400</wp:posOffset>
          </wp:positionV>
          <wp:extent cx="5446395" cy="5381625"/>
          <wp:effectExtent l="19050" t="0" r="190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5" t="4732" r="3134" b="6151"/>
                  <a:stretch/>
                </pic:blipFill>
                <pic:spPr bwMode="auto">
                  <a:xfrm>
                    <a:off x="0" y="0"/>
                    <a:ext cx="5446395" cy="538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92C"/>
    <w:multiLevelType w:val="hybridMultilevel"/>
    <w:tmpl w:val="C2B89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7A3"/>
    <w:multiLevelType w:val="hybridMultilevel"/>
    <w:tmpl w:val="5AFE2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618"/>
    <w:multiLevelType w:val="hybridMultilevel"/>
    <w:tmpl w:val="3A228F0E"/>
    <w:lvl w:ilvl="0" w:tplc="7C4AA5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E1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A0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0A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AF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1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44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CA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D62DA"/>
    <w:multiLevelType w:val="hybridMultilevel"/>
    <w:tmpl w:val="DC0684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31D"/>
    <w:multiLevelType w:val="hybridMultilevel"/>
    <w:tmpl w:val="4D7CF5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3813"/>
    <w:multiLevelType w:val="hybridMultilevel"/>
    <w:tmpl w:val="C4B4CF0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26B6E"/>
    <w:multiLevelType w:val="hybridMultilevel"/>
    <w:tmpl w:val="669CD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320CA"/>
    <w:multiLevelType w:val="hybridMultilevel"/>
    <w:tmpl w:val="60CE21F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086A8B"/>
    <w:multiLevelType w:val="hybridMultilevel"/>
    <w:tmpl w:val="66900AE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D6902DC"/>
    <w:multiLevelType w:val="hybridMultilevel"/>
    <w:tmpl w:val="E3FAA77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766E16"/>
    <w:multiLevelType w:val="multilevel"/>
    <w:tmpl w:val="31A4E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1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4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45" w:hanging="2160"/>
      </w:pPr>
      <w:rPr>
        <w:rFonts w:hint="default"/>
      </w:rPr>
    </w:lvl>
  </w:abstractNum>
  <w:abstractNum w:abstractNumId="11">
    <w:nsid w:val="28D35A05"/>
    <w:multiLevelType w:val="multilevel"/>
    <w:tmpl w:val="31A4E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1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4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45" w:hanging="2160"/>
      </w:pPr>
      <w:rPr>
        <w:rFonts w:hint="default"/>
      </w:rPr>
    </w:lvl>
  </w:abstractNum>
  <w:abstractNum w:abstractNumId="12">
    <w:nsid w:val="31FE2BE4"/>
    <w:multiLevelType w:val="hybridMultilevel"/>
    <w:tmpl w:val="159A14AA"/>
    <w:lvl w:ilvl="0" w:tplc="08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34322650"/>
    <w:multiLevelType w:val="hybridMultilevel"/>
    <w:tmpl w:val="3794AB28"/>
    <w:lvl w:ilvl="0" w:tplc="D2B63BF6">
      <w:start w:val="1"/>
      <w:numFmt w:val="decimal"/>
      <w:lvlText w:val="%1."/>
      <w:lvlJc w:val="left"/>
      <w:pPr>
        <w:ind w:left="720" w:hanging="360"/>
      </w:pPr>
      <w:rPr>
        <w:rFonts w:hint="default"/>
        <w:color w:val="984806" w:themeColor="accent6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111F6"/>
    <w:multiLevelType w:val="hybridMultilevel"/>
    <w:tmpl w:val="5A48F8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0F52"/>
    <w:multiLevelType w:val="hybridMultilevel"/>
    <w:tmpl w:val="E9B66CCA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>
    <w:nsid w:val="52A958D0"/>
    <w:multiLevelType w:val="hybridMultilevel"/>
    <w:tmpl w:val="7856F4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473BB"/>
    <w:multiLevelType w:val="hybridMultilevel"/>
    <w:tmpl w:val="447EFF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2B59AC"/>
    <w:multiLevelType w:val="hybridMultilevel"/>
    <w:tmpl w:val="BADC0D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D1B07"/>
    <w:multiLevelType w:val="hybridMultilevel"/>
    <w:tmpl w:val="599043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2464B"/>
    <w:multiLevelType w:val="hybridMultilevel"/>
    <w:tmpl w:val="E3EC8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F3904"/>
    <w:multiLevelType w:val="hybridMultilevel"/>
    <w:tmpl w:val="31F2624C"/>
    <w:lvl w:ilvl="0" w:tplc="9012A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C7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24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2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4B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0B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67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4C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26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228AD"/>
    <w:multiLevelType w:val="hybridMultilevel"/>
    <w:tmpl w:val="525AB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528C"/>
    <w:multiLevelType w:val="hybridMultilevel"/>
    <w:tmpl w:val="B3786F50"/>
    <w:lvl w:ilvl="0" w:tplc="F7120B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81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46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EA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D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A0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0C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EB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CF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07824"/>
    <w:multiLevelType w:val="hybridMultilevel"/>
    <w:tmpl w:val="0E2E7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57CEC"/>
    <w:multiLevelType w:val="hybridMultilevel"/>
    <w:tmpl w:val="6C9047CC"/>
    <w:lvl w:ilvl="0" w:tplc="BDD62E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2E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CB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04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EA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2A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81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04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6D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26187"/>
    <w:multiLevelType w:val="hybridMultilevel"/>
    <w:tmpl w:val="6478C558"/>
    <w:lvl w:ilvl="0" w:tplc="5A84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CCA6A">
      <w:start w:val="7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C6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8E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8D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6C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2"/>
  </w:num>
  <w:num w:numId="5">
    <w:abstractNumId w:val="15"/>
  </w:num>
  <w:num w:numId="6">
    <w:abstractNumId w:val="21"/>
  </w:num>
  <w:num w:numId="7">
    <w:abstractNumId w:val="2"/>
  </w:num>
  <w:num w:numId="8">
    <w:abstractNumId w:val="16"/>
  </w:num>
  <w:num w:numId="9">
    <w:abstractNumId w:val="23"/>
  </w:num>
  <w:num w:numId="10">
    <w:abstractNumId w:val="25"/>
  </w:num>
  <w:num w:numId="11">
    <w:abstractNumId w:val="8"/>
  </w:num>
  <w:num w:numId="12">
    <w:abstractNumId w:val="1"/>
  </w:num>
  <w:num w:numId="13">
    <w:abstractNumId w:val="19"/>
  </w:num>
  <w:num w:numId="14">
    <w:abstractNumId w:val="18"/>
  </w:num>
  <w:num w:numId="15">
    <w:abstractNumId w:val="14"/>
  </w:num>
  <w:num w:numId="16">
    <w:abstractNumId w:val="22"/>
  </w:num>
  <w:num w:numId="17">
    <w:abstractNumId w:val="4"/>
  </w:num>
  <w:num w:numId="18">
    <w:abstractNumId w:val="26"/>
  </w:num>
  <w:num w:numId="19">
    <w:abstractNumId w:val="0"/>
  </w:num>
  <w:num w:numId="20">
    <w:abstractNumId w:val="24"/>
  </w:num>
  <w:num w:numId="21">
    <w:abstractNumId w:val="5"/>
  </w:num>
  <w:num w:numId="22">
    <w:abstractNumId w:val="9"/>
  </w:num>
  <w:num w:numId="23">
    <w:abstractNumId w:val="6"/>
  </w:num>
  <w:num w:numId="24">
    <w:abstractNumId w:val="7"/>
  </w:num>
  <w:num w:numId="25">
    <w:abstractNumId w:val="3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E4"/>
    <w:rsid w:val="00012B29"/>
    <w:rsid w:val="000253CB"/>
    <w:rsid w:val="000254AC"/>
    <w:rsid w:val="00026092"/>
    <w:rsid w:val="00033329"/>
    <w:rsid w:val="000530F5"/>
    <w:rsid w:val="00097754"/>
    <w:rsid w:val="000A2D80"/>
    <w:rsid w:val="000B100B"/>
    <w:rsid w:val="000B6F51"/>
    <w:rsid w:val="000C720A"/>
    <w:rsid w:val="000F6596"/>
    <w:rsid w:val="000F6BB9"/>
    <w:rsid w:val="000F6DFC"/>
    <w:rsid w:val="00105472"/>
    <w:rsid w:val="00123724"/>
    <w:rsid w:val="0012721C"/>
    <w:rsid w:val="00131B16"/>
    <w:rsid w:val="00151B67"/>
    <w:rsid w:val="00155485"/>
    <w:rsid w:val="001765AF"/>
    <w:rsid w:val="00185866"/>
    <w:rsid w:val="00186CB0"/>
    <w:rsid w:val="001B02E5"/>
    <w:rsid w:val="001B0F51"/>
    <w:rsid w:val="001C1E30"/>
    <w:rsid w:val="001C1FCA"/>
    <w:rsid w:val="001C4228"/>
    <w:rsid w:val="00215644"/>
    <w:rsid w:val="00224B5A"/>
    <w:rsid w:val="002331B1"/>
    <w:rsid w:val="002539F4"/>
    <w:rsid w:val="0026012F"/>
    <w:rsid w:val="0026387B"/>
    <w:rsid w:val="00280EED"/>
    <w:rsid w:val="00282758"/>
    <w:rsid w:val="00296420"/>
    <w:rsid w:val="002B72C3"/>
    <w:rsid w:val="002B7680"/>
    <w:rsid w:val="002C1947"/>
    <w:rsid w:val="002C3E2B"/>
    <w:rsid w:val="002D76A5"/>
    <w:rsid w:val="002E0B6A"/>
    <w:rsid w:val="002E28CF"/>
    <w:rsid w:val="002E2C84"/>
    <w:rsid w:val="002F16AD"/>
    <w:rsid w:val="003105C5"/>
    <w:rsid w:val="003119C0"/>
    <w:rsid w:val="00332FF0"/>
    <w:rsid w:val="00335A66"/>
    <w:rsid w:val="00345DF2"/>
    <w:rsid w:val="00350B76"/>
    <w:rsid w:val="0035501C"/>
    <w:rsid w:val="0035649E"/>
    <w:rsid w:val="0036424E"/>
    <w:rsid w:val="00364848"/>
    <w:rsid w:val="003979A0"/>
    <w:rsid w:val="00397EA7"/>
    <w:rsid w:val="003B28AE"/>
    <w:rsid w:val="003B31F7"/>
    <w:rsid w:val="003B61CB"/>
    <w:rsid w:val="003B6E1A"/>
    <w:rsid w:val="003D162D"/>
    <w:rsid w:val="003D1C5A"/>
    <w:rsid w:val="003F5C01"/>
    <w:rsid w:val="0042295C"/>
    <w:rsid w:val="004301F5"/>
    <w:rsid w:val="00441B17"/>
    <w:rsid w:val="00456F15"/>
    <w:rsid w:val="0049135D"/>
    <w:rsid w:val="004D07F9"/>
    <w:rsid w:val="004D743C"/>
    <w:rsid w:val="004F248C"/>
    <w:rsid w:val="004F4A77"/>
    <w:rsid w:val="004F5863"/>
    <w:rsid w:val="005039AD"/>
    <w:rsid w:val="00505B09"/>
    <w:rsid w:val="00506EED"/>
    <w:rsid w:val="00512D5D"/>
    <w:rsid w:val="005140F1"/>
    <w:rsid w:val="005263C6"/>
    <w:rsid w:val="00531517"/>
    <w:rsid w:val="00544D76"/>
    <w:rsid w:val="0054760A"/>
    <w:rsid w:val="00552862"/>
    <w:rsid w:val="00556414"/>
    <w:rsid w:val="00561829"/>
    <w:rsid w:val="0058062F"/>
    <w:rsid w:val="005A0E9F"/>
    <w:rsid w:val="005A4BCF"/>
    <w:rsid w:val="005B0945"/>
    <w:rsid w:val="005B107C"/>
    <w:rsid w:val="005B773F"/>
    <w:rsid w:val="005C22ED"/>
    <w:rsid w:val="005C3B8D"/>
    <w:rsid w:val="005C4BFC"/>
    <w:rsid w:val="005C5CC0"/>
    <w:rsid w:val="005D6DC1"/>
    <w:rsid w:val="005E595C"/>
    <w:rsid w:val="005F41C6"/>
    <w:rsid w:val="006042AF"/>
    <w:rsid w:val="0060606A"/>
    <w:rsid w:val="00615CA4"/>
    <w:rsid w:val="00621AC7"/>
    <w:rsid w:val="00630FAD"/>
    <w:rsid w:val="006459DB"/>
    <w:rsid w:val="006462A0"/>
    <w:rsid w:val="00651A2A"/>
    <w:rsid w:val="006569F9"/>
    <w:rsid w:val="00662C68"/>
    <w:rsid w:val="0067796A"/>
    <w:rsid w:val="00682517"/>
    <w:rsid w:val="00687976"/>
    <w:rsid w:val="006960FA"/>
    <w:rsid w:val="00696165"/>
    <w:rsid w:val="006A33A5"/>
    <w:rsid w:val="006A366A"/>
    <w:rsid w:val="006A61E3"/>
    <w:rsid w:val="006B179E"/>
    <w:rsid w:val="006C3805"/>
    <w:rsid w:val="006C441E"/>
    <w:rsid w:val="006D6344"/>
    <w:rsid w:val="006F4593"/>
    <w:rsid w:val="00703D32"/>
    <w:rsid w:val="00716241"/>
    <w:rsid w:val="0072476F"/>
    <w:rsid w:val="00725FFF"/>
    <w:rsid w:val="00745041"/>
    <w:rsid w:val="00745417"/>
    <w:rsid w:val="00746605"/>
    <w:rsid w:val="00763F36"/>
    <w:rsid w:val="007672CE"/>
    <w:rsid w:val="00770D53"/>
    <w:rsid w:val="00781AC1"/>
    <w:rsid w:val="0078201D"/>
    <w:rsid w:val="00782E03"/>
    <w:rsid w:val="00787B9F"/>
    <w:rsid w:val="007909E5"/>
    <w:rsid w:val="007A00C0"/>
    <w:rsid w:val="007A44F3"/>
    <w:rsid w:val="007B205F"/>
    <w:rsid w:val="007B4F08"/>
    <w:rsid w:val="007B6204"/>
    <w:rsid w:val="007D7E6A"/>
    <w:rsid w:val="00800819"/>
    <w:rsid w:val="008071D6"/>
    <w:rsid w:val="008132A2"/>
    <w:rsid w:val="0081662C"/>
    <w:rsid w:val="008174BD"/>
    <w:rsid w:val="00832330"/>
    <w:rsid w:val="00834CE1"/>
    <w:rsid w:val="0084545C"/>
    <w:rsid w:val="00870EC0"/>
    <w:rsid w:val="00877887"/>
    <w:rsid w:val="00882ACD"/>
    <w:rsid w:val="00885450"/>
    <w:rsid w:val="008929BD"/>
    <w:rsid w:val="0089584D"/>
    <w:rsid w:val="008A21C7"/>
    <w:rsid w:val="008B5E55"/>
    <w:rsid w:val="008C7406"/>
    <w:rsid w:val="008D560F"/>
    <w:rsid w:val="008F40CD"/>
    <w:rsid w:val="00901E5C"/>
    <w:rsid w:val="009164A5"/>
    <w:rsid w:val="00916979"/>
    <w:rsid w:val="009547B2"/>
    <w:rsid w:val="00963DA9"/>
    <w:rsid w:val="00972183"/>
    <w:rsid w:val="0098715E"/>
    <w:rsid w:val="00990B34"/>
    <w:rsid w:val="009947BC"/>
    <w:rsid w:val="00995206"/>
    <w:rsid w:val="009952BA"/>
    <w:rsid w:val="00996A58"/>
    <w:rsid w:val="009C518F"/>
    <w:rsid w:val="009C6C8A"/>
    <w:rsid w:val="009C7BAD"/>
    <w:rsid w:val="009D0A62"/>
    <w:rsid w:val="009D1E73"/>
    <w:rsid w:val="009E2E99"/>
    <w:rsid w:val="009E31E4"/>
    <w:rsid w:val="00A03265"/>
    <w:rsid w:val="00A05668"/>
    <w:rsid w:val="00A14077"/>
    <w:rsid w:val="00A23085"/>
    <w:rsid w:val="00A34BC1"/>
    <w:rsid w:val="00A43060"/>
    <w:rsid w:val="00A47B47"/>
    <w:rsid w:val="00A5127A"/>
    <w:rsid w:val="00A57D77"/>
    <w:rsid w:val="00A632B5"/>
    <w:rsid w:val="00A80140"/>
    <w:rsid w:val="00A9175C"/>
    <w:rsid w:val="00AC3604"/>
    <w:rsid w:val="00AC394F"/>
    <w:rsid w:val="00AD5351"/>
    <w:rsid w:val="00AE28C4"/>
    <w:rsid w:val="00AF2936"/>
    <w:rsid w:val="00B0369A"/>
    <w:rsid w:val="00B2467E"/>
    <w:rsid w:val="00B40628"/>
    <w:rsid w:val="00B55195"/>
    <w:rsid w:val="00B61E77"/>
    <w:rsid w:val="00B62434"/>
    <w:rsid w:val="00B72A6F"/>
    <w:rsid w:val="00B75C5F"/>
    <w:rsid w:val="00B77C35"/>
    <w:rsid w:val="00B81013"/>
    <w:rsid w:val="00B844FB"/>
    <w:rsid w:val="00B91B60"/>
    <w:rsid w:val="00BA2057"/>
    <w:rsid w:val="00BA3944"/>
    <w:rsid w:val="00BB193E"/>
    <w:rsid w:val="00BC1FDB"/>
    <w:rsid w:val="00BD4172"/>
    <w:rsid w:val="00BF5763"/>
    <w:rsid w:val="00C05B63"/>
    <w:rsid w:val="00C10AE3"/>
    <w:rsid w:val="00C144D6"/>
    <w:rsid w:val="00C20486"/>
    <w:rsid w:val="00C266D8"/>
    <w:rsid w:val="00C26BDB"/>
    <w:rsid w:val="00C312C2"/>
    <w:rsid w:val="00C42016"/>
    <w:rsid w:val="00C4420D"/>
    <w:rsid w:val="00C451B7"/>
    <w:rsid w:val="00C46D9E"/>
    <w:rsid w:val="00C46F3E"/>
    <w:rsid w:val="00C66EA9"/>
    <w:rsid w:val="00C71101"/>
    <w:rsid w:val="00C77BC1"/>
    <w:rsid w:val="00C81EB8"/>
    <w:rsid w:val="00CA2C8E"/>
    <w:rsid w:val="00CA38A5"/>
    <w:rsid w:val="00CB021D"/>
    <w:rsid w:val="00CC0B8B"/>
    <w:rsid w:val="00CC73D4"/>
    <w:rsid w:val="00CD5FA4"/>
    <w:rsid w:val="00CE1FDE"/>
    <w:rsid w:val="00CF26E4"/>
    <w:rsid w:val="00D03EE2"/>
    <w:rsid w:val="00D13568"/>
    <w:rsid w:val="00D26A98"/>
    <w:rsid w:val="00D307BC"/>
    <w:rsid w:val="00D3732B"/>
    <w:rsid w:val="00D45A8A"/>
    <w:rsid w:val="00D45BB0"/>
    <w:rsid w:val="00D50823"/>
    <w:rsid w:val="00D541C1"/>
    <w:rsid w:val="00D551AA"/>
    <w:rsid w:val="00D65076"/>
    <w:rsid w:val="00D6692F"/>
    <w:rsid w:val="00D75294"/>
    <w:rsid w:val="00D76010"/>
    <w:rsid w:val="00D852CE"/>
    <w:rsid w:val="00D90D3E"/>
    <w:rsid w:val="00D920F0"/>
    <w:rsid w:val="00D92423"/>
    <w:rsid w:val="00D93005"/>
    <w:rsid w:val="00DB1BF0"/>
    <w:rsid w:val="00DD7FAA"/>
    <w:rsid w:val="00DE25DE"/>
    <w:rsid w:val="00DE5461"/>
    <w:rsid w:val="00DF3A66"/>
    <w:rsid w:val="00DF6824"/>
    <w:rsid w:val="00E22CF1"/>
    <w:rsid w:val="00E26660"/>
    <w:rsid w:val="00E35E1D"/>
    <w:rsid w:val="00E42F4B"/>
    <w:rsid w:val="00E433AC"/>
    <w:rsid w:val="00E4531F"/>
    <w:rsid w:val="00E519E7"/>
    <w:rsid w:val="00E51ACD"/>
    <w:rsid w:val="00E56A81"/>
    <w:rsid w:val="00E65DED"/>
    <w:rsid w:val="00E678D6"/>
    <w:rsid w:val="00E73D08"/>
    <w:rsid w:val="00E91AD5"/>
    <w:rsid w:val="00EC2071"/>
    <w:rsid w:val="00EC528C"/>
    <w:rsid w:val="00ED2B7F"/>
    <w:rsid w:val="00ED65F7"/>
    <w:rsid w:val="00ED6B29"/>
    <w:rsid w:val="00ED7E60"/>
    <w:rsid w:val="00F13B85"/>
    <w:rsid w:val="00F157CB"/>
    <w:rsid w:val="00F2790C"/>
    <w:rsid w:val="00F30BAB"/>
    <w:rsid w:val="00F37F7C"/>
    <w:rsid w:val="00F41580"/>
    <w:rsid w:val="00F41ADF"/>
    <w:rsid w:val="00F41CFC"/>
    <w:rsid w:val="00F5046C"/>
    <w:rsid w:val="00F57D2C"/>
    <w:rsid w:val="00F60D5D"/>
    <w:rsid w:val="00F635B1"/>
    <w:rsid w:val="00F741E4"/>
    <w:rsid w:val="00F77C64"/>
    <w:rsid w:val="00F83CED"/>
    <w:rsid w:val="00F85C10"/>
    <w:rsid w:val="00F970B6"/>
    <w:rsid w:val="00FA0CBF"/>
    <w:rsid w:val="00FA3205"/>
    <w:rsid w:val="00FA3D46"/>
    <w:rsid w:val="00FA5F6D"/>
    <w:rsid w:val="00FE0E45"/>
    <w:rsid w:val="00FE3F93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5D"/>
  </w:style>
  <w:style w:type="paragraph" w:styleId="Ttulo1">
    <w:name w:val="heading 1"/>
    <w:basedOn w:val="Normal"/>
    <w:next w:val="Normal"/>
    <w:link w:val="Ttulo1Car"/>
    <w:uiPriority w:val="9"/>
    <w:qFormat/>
    <w:rsid w:val="0049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</w:pPr>
    <w:rPr>
      <w:rFonts w:eastAsiaTheme="minorEastAsia"/>
      <w:lang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220"/>
    </w:pPr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440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99"/>
    <w:qFormat/>
    <w:rsid w:val="0049135D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135D"/>
    <w:pPr>
      <w:spacing w:line="276" w:lineRule="auto"/>
      <w:outlineLvl w:val="9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B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0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0B34"/>
  </w:style>
  <w:style w:type="paragraph" w:styleId="Piedepgina">
    <w:name w:val="footer"/>
    <w:basedOn w:val="Normal"/>
    <w:link w:val="PiedepginaCar"/>
    <w:uiPriority w:val="99"/>
    <w:unhideWhenUsed/>
    <w:rsid w:val="00990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B34"/>
  </w:style>
  <w:style w:type="character" w:styleId="Hipervnculo">
    <w:name w:val="Hyperlink"/>
    <w:basedOn w:val="Fuentedeprrafopredeter"/>
    <w:rsid w:val="00D45A8A"/>
    <w:rPr>
      <w:color w:val="255280"/>
      <w:u w:val="single"/>
    </w:rPr>
  </w:style>
  <w:style w:type="paragraph" w:styleId="NormalWeb">
    <w:name w:val="Normal (Web)"/>
    <w:basedOn w:val="Normal"/>
    <w:uiPriority w:val="99"/>
    <w:semiHidden/>
    <w:unhideWhenUsed/>
    <w:rsid w:val="00870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rafodelista1">
    <w:name w:val="Párrafo de lista1"/>
    <w:basedOn w:val="Normal"/>
    <w:uiPriority w:val="99"/>
    <w:rsid w:val="00E56A81"/>
    <w:pPr>
      <w:ind w:left="720"/>
      <w:contextualSpacing/>
    </w:pPr>
    <w:rPr>
      <w:rFonts w:ascii="Calibri" w:eastAsia="Times New Roman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6E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E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6E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E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6E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52CE"/>
  </w:style>
  <w:style w:type="paragraph" w:customStyle="1" w:styleId="Default">
    <w:name w:val="Default"/>
    <w:rsid w:val="00F77C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5D"/>
  </w:style>
  <w:style w:type="paragraph" w:styleId="Ttulo1">
    <w:name w:val="heading 1"/>
    <w:basedOn w:val="Normal"/>
    <w:next w:val="Normal"/>
    <w:link w:val="Ttulo1Car"/>
    <w:uiPriority w:val="9"/>
    <w:qFormat/>
    <w:rsid w:val="0049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</w:pPr>
    <w:rPr>
      <w:rFonts w:eastAsiaTheme="minorEastAsia"/>
      <w:lang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220"/>
    </w:pPr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9135D"/>
    <w:pPr>
      <w:spacing w:after="100" w:line="276" w:lineRule="auto"/>
      <w:ind w:left="440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99"/>
    <w:qFormat/>
    <w:rsid w:val="0049135D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135D"/>
    <w:pPr>
      <w:spacing w:line="276" w:lineRule="auto"/>
      <w:outlineLvl w:val="9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B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0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0B34"/>
  </w:style>
  <w:style w:type="paragraph" w:styleId="Piedepgina">
    <w:name w:val="footer"/>
    <w:basedOn w:val="Normal"/>
    <w:link w:val="PiedepginaCar"/>
    <w:uiPriority w:val="99"/>
    <w:unhideWhenUsed/>
    <w:rsid w:val="00990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B34"/>
  </w:style>
  <w:style w:type="character" w:styleId="Hipervnculo">
    <w:name w:val="Hyperlink"/>
    <w:basedOn w:val="Fuentedeprrafopredeter"/>
    <w:rsid w:val="00D45A8A"/>
    <w:rPr>
      <w:color w:val="255280"/>
      <w:u w:val="single"/>
    </w:rPr>
  </w:style>
  <w:style w:type="paragraph" w:styleId="NormalWeb">
    <w:name w:val="Normal (Web)"/>
    <w:basedOn w:val="Normal"/>
    <w:uiPriority w:val="99"/>
    <w:semiHidden/>
    <w:unhideWhenUsed/>
    <w:rsid w:val="00870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rafodelista1">
    <w:name w:val="Párrafo de lista1"/>
    <w:basedOn w:val="Normal"/>
    <w:uiPriority w:val="99"/>
    <w:rsid w:val="00E56A81"/>
    <w:pPr>
      <w:ind w:left="720"/>
      <w:contextualSpacing/>
    </w:pPr>
    <w:rPr>
      <w:rFonts w:ascii="Calibri" w:eastAsia="Times New Roman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6E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E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6E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E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6E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52CE"/>
  </w:style>
  <w:style w:type="paragraph" w:customStyle="1" w:styleId="Default">
    <w:name w:val="Default"/>
    <w:rsid w:val="00F77C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8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612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6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8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1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9041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40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1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36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9541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8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96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8792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7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10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2044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85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7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4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5346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0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4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028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7230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60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795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5267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48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0466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12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8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1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71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5417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49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715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445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84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6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266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63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3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11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6183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53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9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4558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19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7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6659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4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5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349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878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5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9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4636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89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0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179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365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356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1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6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55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2831">
                          <w:marLeft w:val="27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1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311F-8B68-4BAB-A887-7CA88012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Gpe.Perez</dc:creator>
  <cp:lastModifiedBy>Laura Esther Tovar Castillo</cp:lastModifiedBy>
  <cp:revision>3</cp:revision>
  <cp:lastPrinted>2013-11-20T21:25:00Z</cp:lastPrinted>
  <dcterms:created xsi:type="dcterms:W3CDTF">2014-10-24T21:18:00Z</dcterms:created>
  <dcterms:modified xsi:type="dcterms:W3CDTF">2014-10-24T23:33:00Z</dcterms:modified>
</cp:coreProperties>
</file>