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544F4">
      <w:pPr>
        <w:pStyle w:val="Fuentedeprrafopredeter"/>
        <w:widowControl w:val="0"/>
        <w:autoSpaceDE w:val="0"/>
        <w:autoSpaceDN w:val="0"/>
        <w:adjustRightInd w:val="0"/>
        <w:spacing w:after="0" w:line="240" w:lineRule="auto"/>
        <w:ind w:left="1678"/>
        <w:rPr>
          <w:rFonts w:ascii="Times New Roman" w:hAnsi="Times New Roman" w:cs="Times New Roman"/>
          <w:sz w:val="24"/>
          <w:szCs w:val="24"/>
        </w:rPr>
      </w:pPr>
      <w:bookmarkStart w:id="0" w:name="page1"/>
      <w:bookmarkStart w:id="1" w:name="_GoBack"/>
      <w:bookmarkEnd w:id="0"/>
      <w:bookmarkEnd w:id="1"/>
      <w:r>
        <w:rPr>
          <w:noProof/>
        </w:rPr>
        <w:drawing>
          <wp:anchor distT="0" distB="0" distL="114300" distR="114300" simplePos="0" relativeHeight="251658240"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12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0" allowOverlap="1">
            <wp:simplePos x="0" y="0"/>
            <wp:positionH relativeFrom="page">
              <wp:posOffset>809625</wp:posOffset>
            </wp:positionH>
            <wp:positionV relativeFrom="page">
              <wp:posOffset>324485</wp:posOffset>
            </wp:positionV>
            <wp:extent cx="1512570" cy="768350"/>
            <wp:effectExtent l="0" t="0" r="0" b="0"/>
            <wp:wrapNone/>
            <wp:docPr id="1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2570" cy="768350"/>
                    </a:xfrm>
                    <a:prstGeom prst="rect">
                      <a:avLst/>
                    </a:prstGeom>
                    <a:noFill/>
                  </pic:spPr>
                </pic:pic>
              </a:graphicData>
            </a:graphic>
            <wp14:sizeRelH relativeFrom="page">
              <wp14:pctWidth>0</wp14:pctWidth>
            </wp14:sizeRelH>
            <wp14:sizeRelV relativeFrom="page">
              <wp14:pctHeight>0</wp14:pctHeight>
            </wp14:sizeRelV>
          </wp:anchor>
        </w:drawing>
      </w:r>
      <w:r w:rsidR="00C808C2">
        <w:rPr>
          <w:rFonts w:ascii="Century Gothic" w:hAnsi="Century Gothic" w:cs="Century Gothic"/>
          <w:sz w:val="24"/>
          <w:szCs w:val="24"/>
        </w:rPr>
        <w:t>Comisión Intersecretarial de Bioseguridad de los</w:t>
      </w:r>
    </w:p>
    <w:p w:rsidR="00000000" w:rsidRDefault="00C808C2">
      <w:pPr>
        <w:pStyle w:val="Fuentedeprrafopredeter"/>
        <w:widowControl w:val="0"/>
        <w:autoSpaceDE w:val="0"/>
        <w:autoSpaceDN w:val="0"/>
        <w:adjustRightInd w:val="0"/>
        <w:spacing w:after="0" w:line="238" w:lineRule="auto"/>
        <w:ind w:left="2058"/>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C808C2">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ind w:left="3338"/>
        <w:rPr>
          <w:rFonts w:ascii="Times New Roman" w:hAnsi="Times New Roman" w:cs="Times New Roman"/>
          <w:sz w:val="24"/>
          <w:szCs w:val="24"/>
        </w:rPr>
      </w:pPr>
      <w:r>
        <w:rPr>
          <w:rFonts w:ascii="Century Gothic" w:hAnsi="Century Gothic" w:cs="Century Gothic"/>
          <w:sz w:val="24"/>
          <w:szCs w:val="24"/>
        </w:rPr>
        <w:t>CIBIOGEM, MEXICO</w:t>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47"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ind w:left="1598"/>
        <w:rPr>
          <w:rFonts w:ascii="Times New Roman" w:hAnsi="Times New Roman" w:cs="Times New Roman"/>
          <w:sz w:val="24"/>
          <w:szCs w:val="24"/>
        </w:rPr>
      </w:pPr>
      <w:r>
        <w:rPr>
          <w:rFonts w:ascii="Century Gothic" w:hAnsi="Century Gothic" w:cs="Century Gothic"/>
          <w:b/>
          <w:bCs/>
          <w:sz w:val="32"/>
          <w:szCs w:val="32"/>
        </w:rPr>
        <w:t>Informe de Actividades 2008</w:t>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21"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29" w:lineRule="auto"/>
        <w:ind w:left="258" w:right="700"/>
        <w:jc w:val="center"/>
        <w:rPr>
          <w:rFonts w:ascii="Times New Roman" w:hAnsi="Times New Roman" w:cs="Times New Roman"/>
          <w:sz w:val="24"/>
          <w:szCs w:val="24"/>
        </w:rPr>
      </w:pPr>
      <w:r>
        <w:rPr>
          <w:rFonts w:ascii="Century Gothic" w:hAnsi="Century Gothic" w:cs="Century Gothic"/>
          <w:b/>
          <w:bCs/>
          <w:sz w:val="31"/>
          <w:szCs w:val="31"/>
        </w:rPr>
        <w:t>SECRETARÍA EJECUTIVA DE LA COMISIÓN INTERSECRETARIAL DE BIOSEGURIDAD DE LOS ORGANISMOS GENÉTICAMENTE MODIFICADOS</w:t>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36"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9" w:lineRule="auto"/>
        <w:ind w:left="3258"/>
        <w:rPr>
          <w:rFonts w:ascii="Times New Roman" w:hAnsi="Times New Roman" w:cs="Times New Roman"/>
          <w:sz w:val="24"/>
          <w:szCs w:val="24"/>
        </w:rPr>
      </w:pPr>
      <w:r>
        <w:rPr>
          <w:rFonts w:ascii="Century Gothic" w:hAnsi="Century Gothic" w:cs="Century Gothic"/>
          <w:b/>
          <w:bCs/>
        </w:rPr>
        <w:t>Contenido</w:t>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9"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9" w:lineRule="auto"/>
        <w:ind w:left="358"/>
        <w:rPr>
          <w:rFonts w:ascii="Times New Roman" w:hAnsi="Times New Roman" w:cs="Times New Roman"/>
          <w:sz w:val="24"/>
          <w:szCs w:val="24"/>
        </w:rPr>
      </w:pPr>
      <w:r>
        <w:rPr>
          <w:rFonts w:ascii="Century Gothic" w:hAnsi="Century Gothic" w:cs="Century Gothic"/>
          <w:b/>
          <w:bCs/>
        </w:rPr>
        <w:t>Introducción</w:t>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41" w:lineRule="exact"/>
        <w:rPr>
          <w:rFonts w:ascii="Times New Roman" w:hAnsi="Times New Roman" w:cs="Times New Roman"/>
          <w:sz w:val="24"/>
          <w:szCs w:val="24"/>
        </w:rPr>
      </w:pPr>
    </w:p>
    <w:p w:rsidR="00000000" w:rsidRDefault="00C808C2">
      <w:pPr>
        <w:pStyle w:val="Fuentedeprrafopredeter"/>
        <w:widowControl w:val="0"/>
        <w:numPr>
          <w:ilvl w:val="0"/>
          <w:numId w:val="1"/>
        </w:numPr>
        <w:tabs>
          <w:tab w:val="clear" w:pos="720"/>
          <w:tab w:val="num" w:pos="358"/>
        </w:tabs>
        <w:overflowPunct w:val="0"/>
        <w:autoSpaceDE w:val="0"/>
        <w:autoSpaceDN w:val="0"/>
        <w:adjustRightInd w:val="0"/>
        <w:spacing w:after="0" w:line="239" w:lineRule="auto"/>
        <w:ind w:left="358" w:hanging="358"/>
        <w:jc w:val="both"/>
        <w:rPr>
          <w:rFonts w:ascii="Century Gothic" w:hAnsi="Century Gothic" w:cs="Century Gothic"/>
        </w:rPr>
      </w:pPr>
      <w:r>
        <w:rPr>
          <w:rFonts w:ascii="Century Gothic" w:hAnsi="Century Gothic" w:cs="Century Gothic"/>
        </w:rPr>
        <w:t xml:space="preserve">Investigación. </w:t>
      </w:r>
    </w:p>
    <w:p w:rsidR="00000000" w:rsidRDefault="00C808C2">
      <w:pPr>
        <w:pStyle w:val="Fuentedeprrafopredeter"/>
        <w:widowControl w:val="0"/>
        <w:autoSpaceDE w:val="0"/>
        <w:autoSpaceDN w:val="0"/>
        <w:adjustRightInd w:val="0"/>
        <w:spacing w:after="0" w:line="61" w:lineRule="exact"/>
        <w:rPr>
          <w:rFonts w:ascii="Century Gothic" w:hAnsi="Century Gothic" w:cs="Century Gothic"/>
        </w:rPr>
      </w:pPr>
    </w:p>
    <w:p w:rsidR="00000000" w:rsidRDefault="00C808C2">
      <w:pPr>
        <w:pStyle w:val="Fuentedeprrafopredeter"/>
        <w:widowControl w:val="0"/>
        <w:overflowPunct w:val="0"/>
        <w:autoSpaceDE w:val="0"/>
        <w:autoSpaceDN w:val="0"/>
        <w:adjustRightInd w:val="0"/>
        <w:spacing w:after="0" w:line="213" w:lineRule="auto"/>
        <w:ind w:left="358"/>
        <w:jc w:val="both"/>
        <w:rPr>
          <w:rFonts w:ascii="Century Gothic" w:hAnsi="Century Gothic" w:cs="Century Gothic"/>
        </w:rPr>
      </w:pPr>
      <w:r>
        <w:rPr>
          <w:rFonts w:ascii="Century Gothic" w:hAnsi="Century Gothic" w:cs="Century Gothic"/>
        </w:rPr>
        <w:t xml:space="preserve">Fomentar y desarrollar la investigación y el interés de la comunidad científica nacional en bioseguridad. </w:t>
      </w:r>
    </w:p>
    <w:p w:rsidR="00000000" w:rsidRDefault="00C808C2">
      <w:pPr>
        <w:pStyle w:val="Fuentedeprrafopredeter"/>
        <w:widowControl w:val="0"/>
        <w:autoSpaceDE w:val="0"/>
        <w:autoSpaceDN w:val="0"/>
        <w:adjustRightInd w:val="0"/>
        <w:spacing w:after="0" w:line="270" w:lineRule="exact"/>
        <w:rPr>
          <w:rFonts w:ascii="Century Gothic" w:hAnsi="Century Gothic" w:cs="Century Gothic"/>
        </w:rPr>
      </w:pPr>
    </w:p>
    <w:p w:rsidR="00000000" w:rsidRDefault="00C808C2">
      <w:pPr>
        <w:pStyle w:val="Fuentedeprrafopredeter"/>
        <w:widowControl w:val="0"/>
        <w:numPr>
          <w:ilvl w:val="0"/>
          <w:numId w:val="1"/>
        </w:numPr>
        <w:tabs>
          <w:tab w:val="clear" w:pos="720"/>
          <w:tab w:val="num" w:pos="358"/>
        </w:tabs>
        <w:overflowPunct w:val="0"/>
        <w:autoSpaceDE w:val="0"/>
        <w:autoSpaceDN w:val="0"/>
        <w:adjustRightInd w:val="0"/>
        <w:spacing w:after="0" w:line="239" w:lineRule="auto"/>
        <w:ind w:left="358" w:hanging="358"/>
        <w:jc w:val="both"/>
        <w:rPr>
          <w:rFonts w:ascii="Century Gothic" w:hAnsi="Century Gothic" w:cs="Century Gothic"/>
        </w:rPr>
      </w:pPr>
      <w:r>
        <w:rPr>
          <w:rFonts w:ascii="Century Gothic" w:hAnsi="Century Gothic" w:cs="Century Gothic"/>
        </w:rPr>
        <w:t xml:space="preserve">Información y Difusión. </w:t>
      </w:r>
    </w:p>
    <w:p w:rsidR="00000000" w:rsidRDefault="00C808C2">
      <w:pPr>
        <w:pStyle w:val="Fuentedeprrafopredeter"/>
        <w:widowControl w:val="0"/>
        <w:autoSpaceDE w:val="0"/>
        <w:autoSpaceDN w:val="0"/>
        <w:adjustRightInd w:val="0"/>
        <w:spacing w:after="0" w:line="59" w:lineRule="exact"/>
        <w:rPr>
          <w:rFonts w:ascii="Century Gothic" w:hAnsi="Century Gothic" w:cs="Century Gothic"/>
        </w:rPr>
      </w:pPr>
    </w:p>
    <w:p w:rsidR="00000000" w:rsidRDefault="00C808C2">
      <w:pPr>
        <w:pStyle w:val="Fuentedeprrafopredeter"/>
        <w:widowControl w:val="0"/>
        <w:overflowPunct w:val="0"/>
        <w:autoSpaceDE w:val="0"/>
        <w:autoSpaceDN w:val="0"/>
        <w:adjustRightInd w:val="0"/>
        <w:spacing w:after="0" w:line="214" w:lineRule="auto"/>
        <w:ind w:left="358"/>
        <w:jc w:val="both"/>
        <w:rPr>
          <w:rFonts w:ascii="Century Gothic" w:hAnsi="Century Gothic" w:cs="Century Gothic"/>
        </w:rPr>
      </w:pPr>
      <w:r>
        <w:rPr>
          <w:rFonts w:ascii="Century Gothic" w:hAnsi="Century Gothic" w:cs="Century Gothic"/>
        </w:rPr>
        <w:t xml:space="preserve">Desarrollar mecanismos de generación, recopilación, actualización y difusión de la información relevante y necesaria </w:t>
      </w:r>
      <w:r>
        <w:rPr>
          <w:rFonts w:ascii="Century Gothic" w:hAnsi="Century Gothic" w:cs="Century Gothic"/>
        </w:rPr>
        <w:t xml:space="preserve">en bioseguridad. </w:t>
      </w:r>
    </w:p>
    <w:p w:rsidR="00000000" w:rsidRDefault="00C808C2">
      <w:pPr>
        <w:pStyle w:val="Fuentedeprrafopredeter"/>
        <w:widowControl w:val="0"/>
        <w:autoSpaceDE w:val="0"/>
        <w:autoSpaceDN w:val="0"/>
        <w:adjustRightInd w:val="0"/>
        <w:spacing w:after="0" w:line="270" w:lineRule="exact"/>
        <w:rPr>
          <w:rFonts w:ascii="Century Gothic" w:hAnsi="Century Gothic" w:cs="Century Gothic"/>
        </w:rPr>
      </w:pPr>
    </w:p>
    <w:p w:rsidR="00000000" w:rsidRDefault="00C808C2">
      <w:pPr>
        <w:pStyle w:val="Fuentedeprrafopredeter"/>
        <w:widowControl w:val="0"/>
        <w:numPr>
          <w:ilvl w:val="0"/>
          <w:numId w:val="1"/>
        </w:numPr>
        <w:tabs>
          <w:tab w:val="clear" w:pos="720"/>
          <w:tab w:val="num" w:pos="358"/>
        </w:tabs>
        <w:overflowPunct w:val="0"/>
        <w:autoSpaceDE w:val="0"/>
        <w:autoSpaceDN w:val="0"/>
        <w:adjustRightInd w:val="0"/>
        <w:spacing w:after="0" w:line="239" w:lineRule="auto"/>
        <w:ind w:left="358" w:hanging="358"/>
        <w:jc w:val="both"/>
        <w:rPr>
          <w:rFonts w:ascii="Century Gothic" w:hAnsi="Century Gothic" w:cs="Century Gothic"/>
        </w:rPr>
      </w:pPr>
      <w:r>
        <w:rPr>
          <w:rFonts w:ascii="Century Gothic" w:hAnsi="Century Gothic" w:cs="Century Gothic"/>
        </w:rPr>
        <w:t xml:space="preserve">Participación Comprometida de la CIBIOGEM. </w:t>
      </w:r>
    </w:p>
    <w:p w:rsidR="00000000" w:rsidRDefault="00C808C2">
      <w:pPr>
        <w:pStyle w:val="Fuentedeprrafopredeter"/>
        <w:widowControl w:val="0"/>
        <w:autoSpaceDE w:val="0"/>
        <w:autoSpaceDN w:val="0"/>
        <w:adjustRightInd w:val="0"/>
        <w:spacing w:after="0" w:line="59" w:lineRule="exact"/>
        <w:rPr>
          <w:rFonts w:ascii="Century Gothic" w:hAnsi="Century Gothic" w:cs="Century Gothic"/>
        </w:rPr>
      </w:pPr>
    </w:p>
    <w:p w:rsidR="00000000" w:rsidRDefault="00C808C2">
      <w:pPr>
        <w:pStyle w:val="Fuentedeprrafopredeter"/>
        <w:widowControl w:val="0"/>
        <w:overflowPunct w:val="0"/>
        <w:autoSpaceDE w:val="0"/>
        <w:autoSpaceDN w:val="0"/>
        <w:adjustRightInd w:val="0"/>
        <w:spacing w:after="0" w:line="213" w:lineRule="auto"/>
        <w:ind w:left="358"/>
        <w:jc w:val="both"/>
        <w:rPr>
          <w:rFonts w:ascii="Century Gothic" w:hAnsi="Century Gothic" w:cs="Century Gothic"/>
        </w:rPr>
      </w:pPr>
      <w:r>
        <w:rPr>
          <w:rFonts w:ascii="Century Gothic" w:hAnsi="Century Gothic" w:cs="Century Gothic"/>
        </w:rPr>
        <w:t xml:space="preserve">Asegurar el funcionamiento eficaz de las instancias que conforman la CIBIOGEM y de sus órganos técnicos y consultivos. </w:t>
      </w:r>
    </w:p>
    <w:p w:rsidR="00000000" w:rsidRDefault="00C808C2">
      <w:pPr>
        <w:pStyle w:val="Fuentedeprrafopredeter"/>
        <w:widowControl w:val="0"/>
        <w:autoSpaceDE w:val="0"/>
        <w:autoSpaceDN w:val="0"/>
        <w:adjustRightInd w:val="0"/>
        <w:spacing w:after="0" w:line="271" w:lineRule="exact"/>
        <w:rPr>
          <w:rFonts w:ascii="Century Gothic" w:hAnsi="Century Gothic" w:cs="Century Gothic"/>
        </w:rPr>
      </w:pPr>
    </w:p>
    <w:p w:rsidR="00000000" w:rsidRDefault="00C808C2">
      <w:pPr>
        <w:pStyle w:val="Fuentedeprrafopredeter"/>
        <w:widowControl w:val="0"/>
        <w:numPr>
          <w:ilvl w:val="0"/>
          <w:numId w:val="1"/>
        </w:numPr>
        <w:tabs>
          <w:tab w:val="clear" w:pos="720"/>
          <w:tab w:val="num" w:pos="358"/>
        </w:tabs>
        <w:overflowPunct w:val="0"/>
        <w:autoSpaceDE w:val="0"/>
        <w:autoSpaceDN w:val="0"/>
        <w:adjustRightInd w:val="0"/>
        <w:spacing w:after="0" w:line="239" w:lineRule="auto"/>
        <w:ind w:left="358" w:hanging="358"/>
        <w:jc w:val="both"/>
        <w:rPr>
          <w:rFonts w:ascii="Century Gothic" w:hAnsi="Century Gothic" w:cs="Century Gothic"/>
        </w:rPr>
      </w:pPr>
      <w:r>
        <w:rPr>
          <w:rFonts w:ascii="Century Gothic" w:hAnsi="Century Gothic" w:cs="Century Gothic"/>
        </w:rPr>
        <w:t xml:space="preserve">Presencia y Reconocimiento Internacional. </w:t>
      </w:r>
    </w:p>
    <w:p w:rsidR="00000000" w:rsidRDefault="00C808C2">
      <w:pPr>
        <w:pStyle w:val="Fuentedeprrafopredeter"/>
        <w:widowControl w:val="0"/>
        <w:autoSpaceDE w:val="0"/>
        <w:autoSpaceDN w:val="0"/>
        <w:adjustRightInd w:val="0"/>
        <w:spacing w:after="0" w:line="61" w:lineRule="exact"/>
        <w:rPr>
          <w:rFonts w:ascii="Century Gothic" w:hAnsi="Century Gothic" w:cs="Century Gothic"/>
        </w:rPr>
      </w:pPr>
    </w:p>
    <w:p w:rsidR="00000000" w:rsidRDefault="00C808C2">
      <w:pPr>
        <w:pStyle w:val="Fuentedeprrafopredeter"/>
        <w:widowControl w:val="0"/>
        <w:overflowPunct w:val="0"/>
        <w:autoSpaceDE w:val="0"/>
        <w:autoSpaceDN w:val="0"/>
        <w:adjustRightInd w:val="0"/>
        <w:spacing w:after="0" w:line="213" w:lineRule="auto"/>
        <w:ind w:left="358"/>
        <w:jc w:val="both"/>
        <w:rPr>
          <w:rFonts w:ascii="Century Gothic" w:hAnsi="Century Gothic" w:cs="Century Gothic"/>
        </w:rPr>
      </w:pPr>
      <w:r>
        <w:rPr>
          <w:rFonts w:ascii="Century Gothic" w:hAnsi="Century Gothic" w:cs="Century Gothic"/>
        </w:rPr>
        <w:t>Consolidar el lid</w:t>
      </w:r>
      <w:r>
        <w:rPr>
          <w:rFonts w:ascii="Century Gothic" w:hAnsi="Century Gothic" w:cs="Century Gothic"/>
        </w:rPr>
        <w:t xml:space="preserve">erazgo regional de la CIBIOGEM y fomentar su reconocimiento a nivel internacional. </w:t>
      </w:r>
    </w:p>
    <w:p w:rsidR="00000000" w:rsidRDefault="00C808C2">
      <w:pPr>
        <w:pStyle w:val="Fuentedeprrafopredeter"/>
        <w:widowControl w:val="0"/>
        <w:autoSpaceDE w:val="0"/>
        <w:autoSpaceDN w:val="0"/>
        <w:adjustRightInd w:val="0"/>
        <w:spacing w:after="0" w:line="270" w:lineRule="exact"/>
        <w:rPr>
          <w:rFonts w:ascii="Century Gothic" w:hAnsi="Century Gothic" w:cs="Century Gothic"/>
        </w:rPr>
      </w:pPr>
    </w:p>
    <w:p w:rsidR="00000000" w:rsidRDefault="00C808C2">
      <w:pPr>
        <w:pStyle w:val="Fuentedeprrafopredeter"/>
        <w:widowControl w:val="0"/>
        <w:numPr>
          <w:ilvl w:val="0"/>
          <w:numId w:val="1"/>
        </w:numPr>
        <w:tabs>
          <w:tab w:val="clear" w:pos="720"/>
          <w:tab w:val="num" w:pos="358"/>
        </w:tabs>
        <w:overflowPunct w:val="0"/>
        <w:autoSpaceDE w:val="0"/>
        <w:autoSpaceDN w:val="0"/>
        <w:adjustRightInd w:val="0"/>
        <w:spacing w:after="0" w:line="239" w:lineRule="auto"/>
        <w:ind w:left="358" w:hanging="358"/>
        <w:jc w:val="both"/>
        <w:rPr>
          <w:rFonts w:ascii="Century Gothic" w:hAnsi="Century Gothic" w:cs="Century Gothic"/>
        </w:rPr>
      </w:pPr>
      <w:r>
        <w:rPr>
          <w:rFonts w:ascii="Century Gothic" w:hAnsi="Century Gothic" w:cs="Century Gothic"/>
        </w:rPr>
        <w:t xml:space="preserve">Directorio de la Secretaría Ejecutiva </w:t>
      </w:r>
    </w:p>
    <w:p w:rsidR="00000000" w:rsidRDefault="00C808C2">
      <w:pP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2080" w:bottom="604" w:left="2062" w:header="720" w:footer="720" w:gutter="0"/>
          <w:cols w:space="720" w:equalWidth="0">
            <w:col w:w="8098"/>
          </w:cols>
          <w:noEndnote/>
        </w:sect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83"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sz w:val="18"/>
          <w:szCs w:val="18"/>
        </w:rPr>
        <w:t>1</w:t>
      </w:r>
    </w:p>
    <w:p w:rsidR="00000000" w:rsidRDefault="00C808C2">
      <w:pP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2"/>
          <w:pgMar w:top="509" w:right="2160" w:bottom="604" w:left="9980" w:header="720" w:footer="720" w:gutter="0"/>
          <w:cols w:space="720" w:equalWidth="0">
            <w:col w:w="100"/>
          </w:cols>
          <w:noEndnote/>
        </w:sectPr>
      </w:pPr>
    </w:p>
    <w:p w:rsidR="00000000" w:rsidRDefault="004544F4">
      <w:pPr>
        <w:pStyle w:val="Fuentedeprrafopredeter"/>
        <w:widowControl w:val="0"/>
        <w:autoSpaceDE w:val="0"/>
        <w:autoSpaceDN w:val="0"/>
        <w:adjustRightInd w:val="0"/>
        <w:spacing w:after="0" w:line="240" w:lineRule="auto"/>
        <w:ind w:left="2040"/>
        <w:rPr>
          <w:rFonts w:ascii="Times New Roman" w:hAnsi="Times New Roman" w:cs="Times New Roman"/>
          <w:sz w:val="24"/>
          <w:szCs w:val="24"/>
        </w:rPr>
      </w:pPr>
      <w:bookmarkStart w:id="2" w:name="page2"/>
      <w:bookmarkEnd w:id="2"/>
      <w:r>
        <w:rPr>
          <w:noProof/>
        </w:rPr>
        <w:lastRenderedPageBreak/>
        <w:drawing>
          <wp:anchor distT="0" distB="0" distL="114300" distR="114300" simplePos="0" relativeHeight="251660288"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11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0" allowOverlap="1">
            <wp:simplePos x="0" y="0"/>
            <wp:positionH relativeFrom="page">
              <wp:posOffset>809625</wp:posOffset>
            </wp:positionH>
            <wp:positionV relativeFrom="page">
              <wp:posOffset>324485</wp:posOffset>
            </wp:positionV>
            <wp:extent cx="1512570" cy="768350"/>
            <wp:effectExtent l="0" t="0" r="0" b="0"/>
            <wp:wrapNone/>
            <wp:docPr id="8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2570" cy="768350"/>
                    </a:xfrm>
                    <a:prstGeom prst="rect">
                      <a:avLst/>
                    </a:prstGeom>
                    <a:noFill/>
                  </pic:spPr>
                </pic:pic>
              </a:graphicData>
            </a:graphic>
            <wp14:sizeRelH relativeFrom="page">
              <wp14:pctWidth>0</wp14:pctWidth>
            </wp14:sizeRelH>
            <wp14:sizeRelV relativeFrom="page">
              <wp14:pctHeight>0</wp14:pctHeight>
            </wp14:sizeRelV>
          </wp:anchor>
        </w:drawing>
      </w:r>
      <w:r w:rsidR="00C808C2">
        <w:rPr>
          <w:rFonts w:ascii="Century Gothic" w:hAnsi="Century Gothic" w:cs="Century Gothic"/>
          <w:sz w:val="24"/>
          <w:szCs w:val="24"/>
        </w:rPr>
        <w:t>Comisión Intersecretarial de Bioseguridad de los</w:t>
      </w:r>
    </w:p>
    <w:p w:rsidR="00000000" w:rsidRDefault="00C808C2">
      <w:pPr>
        <w:pStyle w:val="Fuentedeprrafopredeter"/>
        <w:widowControl w:val="0"/>
        <w:autoSpaceDE w:val="0"/>
        <w:autoSpaceDN w:val="0"/>
        <w:adjustRightInd w:val="0"/>
        <w:spacing w:after="0" w:line="238" w:lineRule="auto"/>
        <w:ind w:left="242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C808C2">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ind w:left="3700"/>
        <w:rPr>
          <w:rFonts w:ascii="Times New Roman" w:hAnsi="Times New Roman" w:cs="Times New Roman"/>
          <w:sz w:val="24"/>
          <w:szCs w:val="24"/>
        </w:rPr>
      </w:pPr>
      <w:r>
        <w:rPr>
          <w:rFonts w:ascii="Century Gothic" w:hAnsi="Century Gothic" w:cs="Century Gothic"/>
          <w:sz w:val="24"/>
          <w:szCs w:val="24"/>
        </w:rPr>
        <w:t>CIBIOGEM, MEXICO</w:t>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9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b/>
          <w:bCs/>
          <w:sz w:val="28"/>
          <w:szCs w:val="28"/>
        </w:rPr>
        <w:t>I</w:t>
      </w:r>
      <w:r>
        <w:rPr>
          <w:rFonts w:ascii="Century Gothic" w:hAnsi="Century Gothic" w:cs="Century Gothic"/>
          <w:b/>
          <w:bCs/>
        </w:rPr>
        <w:t>NTRODUCCIÓN</w:t>
      </w:r>
    </w:p>
    <w:p w:rsidR="00000000" w:rsidRDefault="00C808C2">
      <w:pPr>
        <w:pStyle w:val="Fuentedeprrafopredeter"/>
        <w:widowControl w:val="0"/>
        <w:autoSpaceDE w:val="0"/>
        <w:autoSpaceDN w:val="0"/>
        <w:adjustRightInd w:val="0"/>
        <w:spacing w:after="0" w:line="325"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26" w:lineRule="auto"/>
        <w:ind w:left="360"/>
        <w:jc w:val="both"/>
        <w:rPr>
          <w:rFonts w:ascii="Times New Roman" w:hAnsi="Times New Roman" w:cs="Times New Roman"/>
          <w:sz w:val="24"/>
          <w:szCs w:val="24"/>
        </w:rPr>
      </w:pPr>
      <w:r>
        <w:rPr>
          <w:rFonts w:ascii="Century Gothic" w:hAnsi="Century Gothic" w:cs="Century Gothic"/>
        </w:rPr>
        <w:t>La Secretaría Ejecutiva de la Comisión Intersecretarial de Bioseguridad de los Organismos Genéticamente Modific</w:t>
      </w:r>
      <w:r>
        <w:rPr>
          <w:rFonts w:ascii="Century Gothic" w:hAnsi="Century Gothic" w:cs="Century Gothic"/>
        </w:rPr>
        <w:t>ados (CIBIOGEM) presenta a los miembros de la Comisión, su informe de actividades correspondiente al año 2008.</w:t>
      </w:r>
    </w:p>
    <w:p w:rsidR="00000000" w:rsidRDefault="00C808C2">
      <w:pPr>
        <w:pStyle w:val="Fuentedeprrafopredeter"/>
        <w:widowControl w:val="0"/>
        <w:autoSpaceDE w:val="0"/>
        <w:autoSpaceDN w:val="0"/>
        <w:adjustRightInd w:val="0"/>
        <w:spacing w:after="0" w:line="333"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31" w:lineRule="auto"/>
        <w:ind w:left="360"/>
        <w:jc w:val="both"/>
        <w:rPr>
          <w:rFonts w:ascii="Times New Roman" w:hAnsi="Times New Roman" w:cs="Times New Roman"/>
          <w:sz w:val="24"/>
          <w:szCs w:val="24"/>
        </w:rPr>
      </w:pPr>
      <w:r>
        <w:rPr>
          <w:rFonts w:ascii="Century Gothic" w:hAnsi="Century Gothic" w:cs="Century Gothic"/>
        </w:rPr>
        <w:t xml:space="preserve">La estructura del informe refleja las acciones efectuadas para el seguimiento a los compromisos asumidos en los objetivos proyectados dentro de </w:t>
      </w:r>
      <w:r>
        <w:rPr>
          <w:rFonts w:ascii="Century Gothic" w:hAnsi="Century Gothic" w:cs="Century Gothic"/>
        </w:rPr>
        <w:t>la Planeación Estratégica. Adicionalmente este informe se ha elaborado con base en las facultades y obligaciones que la legislación aplicable en materia de bioseguridad le confiere a la Secretaría Ejecutiva de CIBIOGEM.</w:t>
      </w:r>
    </w:p>
    <w:p w:rsidR="00000000" w:rsidRDefault="00C808C2">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29" w:lineRule="auto"/>
        <w:ind w:left="360"/>
        <w:jc w:val="both"/>
        <w:rPr>
          <w:rFonts w:ascii="Times New Roman" w:hAnsi="Times New Roman" w:cs="Times New Roman"/>
          <w:sz w:val="24"/>
          <w:szCs w:val="24"/>
        </w:rPr>
      </w:pPr>
      <w:r>
        <w:rPr>
          <w:rFonts w:ascii="Century Gothic" w:hAnsi="Century Gothic" w:cs="Century Gothic"/>
        </w:rPr>
        <w:t>De igual manera, contiene las activ</w:t>
      </w:r>
      <w:r>
        <w:rPr>
          <w:rFonts w:ascii="Century Gothic" w:hAnsi="Century Gothic" w:cs="Century Gothic"/>
        </w:rPr>
        <w:t>idades realizadas en cumplimiento a los acuerdos asumidos en el seno de la CIBIOGEM, así como las efectuadas con el fin de dar cumplimento a lo dispuesto por el artículo 10 del Reglamento de la CIBIOGEM, que establece las atribuciones que le competen al Se</w:t>
      </w:r>
      <w:r>
        <w:rPr>
          <w:rFonts w:ascii="Century Gothic" w:hAnsi="Century Gothic" w:cs="Century Gothic"/>
        </w:rPr>
        <w:t>cretario Ejecutivo.</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2080" w:bottom="604" w:left="1700" w:header="720" w:footer="720" w:gutter="0"/>
          <w:cols w:space="720" w:equalWidth="0">
            <w:col w:w="8460"/>
          </w:cols>
          <w:noEndnote/>
        </w:sect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57"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sz w:val="18"/>
          <w:szCs w:val="18"/>
        </w:rPr>
        <w:t>2</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2"/>
          <w:pgMar w:top="509" w:right="2160" w:bottom="604" w:left="9980" w:header="720" w:footer="720" w:gutter="0"/>
          <w:cols w:space="720" w:equalWidth="0">
            <w:col w:w="100"/>
          </w:cols>
          <w:noEndnote/>
        </w:sectPr>
      </w:pPr>
    </w:p>
    <w:p w:rsidR="00000000" w:rsidRDefault="004544F4">
      <w:pPr>
        <w:pStyle w:val="Fuentedeprrafopredeter"/>
        <w:widowControl w:val="0"/>
        <w:autoSpaceDE w:val="0"/>
        <w:autoSpaceDN w:val="0"/>
        <w:adjustRightInd w:val="0"/>
        <w:spacing w:after="0" w:line="240" w:lineRule="auto"/>
        <w:ind w:left="2040"/>
        <w:rPr>
          <w:rFonts w:ascii="Times New Roman" w:hAnsi="Times New Roman" w:cs="Times New Roman"/>
          <w:sz w:val="24"/>
          <w:szCs w:val="24"/>
        </w:rPr>
      </w:pPr>
      <w:bookmarkStart w:id="3" w:name="page3"/>
      <w:bookmarkEnd w:id="3"/>
      <w:r>
        <w:rPr>
          <w:noProof/>
        </w:rPr>
        <w:lastRenderedPageBreak/>
        <w:drawing>
          <wp:anchor distT="0" distB="0" distL="114300" distR="114300" simplePos="0" relativeHeight="251662336"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8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0" allowOverlap="1">
            <wp:simplePos x="0" y="0"/>
            <wp:positionH relativeFrom="page">
              <wp:posOffset>809625</wp:posOffset>
            </wp:positionH>
            <wp:positionV relativeFrom="page">
              <wp:posOffset>324485</wp:posOffset>
            </wp:positionV>
            <wp:extent cx="1512570" cy="768350"/>
            <wp:effectExtent l="0" t="0" r="0" b="0"/>
            <wp:wrapNone/>
            <wp:docPr id="5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2570" cy="768350"/>
                    </a:xfrm>
                    <a:prstGeom prst="rect">
                      <a:avLst/>
                    </a:prstGeom>
                    <a:noFill/>
                  </pic:spPr>
                </pic:pic>
              </a:graphicData>
            </a:graphic>
            <wp14:sizeRelH relativeFrom="page">
              <wp14:pctWidth>0</wp14:pctWidth>
            </wp14:sizeRelH>
            <wp14:sizeRelV relativeFrom="page">
              <wp14:pctHeight>0</wp14:pctHeight>
            </wp14:sizeRelV>
          </wp:anchor>
        </w:drawing>
      </w:r>
      <w:r w:rsidR="00C808C2">
        <w:rPr>
          <w:rFonts w:ascii="Century Gothic" w:hAnsi="Century Gothic" w:cs="Century Gothic"/>
          <w:sz w:val="24"/>
          <w:szCs w:val="24"/>
        </w:rPr>
        <w:t>Comisión Intersecretarial de Bioseguridad de los</w:t>
      </w:r>
    </w:p>
    <w:p w:rsidR="00000000" w:rsidRDefault="00C808C2">
      <w:pPr>
        <w:pStyle w:val="Fuentedeprrafopredeter"/>
        <w:widowControl w:val="0"/>
        <w:autoSpaceDE w:val="0"/>
        <w:autoSpaceDN w:val="0"/>
        <w:adjustRightInd w:val="0"/>
        <w:spacing w:after="0" w:line="238" w:lineRule="auto"/>
        <w:ind w:left="242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C808C2">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ind w:left="3700"/>
        <w:rPr>
          <w:rFonts w:ascii="Times New Roman" w:hAnsi="Times New Roman" w:cs="Times New Roman"/>
          <w:sz w:val="24"/>
          <w:szCs w:val="24"/>
        </w:rPr>
      </w:pPr>
      <w:r>
        <w:rPr>
          <w:rFonts w:ascii="Century Gothic" w:hAnsi="Century Gothic" w:cs="Century Gothic"/>
          <w:sz w:val="24"/>
          <w:szCs w:val="24"/>
        </w:rPr>
        <w:t>CIBIOGEM, MEXICO</w:t>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79"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b/>
          <w:bCs/>
          <w:sz w:val="28"/>
          <w:szCs w:val="28"/>
        </w:rPr>
        <w:t>1. I</w:t>
      </w:r>
      <w:r>
        <w:rPr>
          <w:rFonts w:ascii="Century Gothic" w:hAnsi="Century Gothic" w:cs="Century Gothic"/>
          <w:b/>
          <w:bCs/>
        </w:rPr>
        <w:t>NVESTIGACIÓN</w:t>
      </w:r>
    </w:p>
    <w:p w:rsidR="00000000" w:rsidRDefault="00C808C2">
      <w:pPr>
        <w:pStyle w:val="Fuentedeprrafopredeter"/>
        <w:widowControl w:val="0"/>
        <w:autoSpaceDE w:val="0"/>
        <w:autoSpaceDN w:val="0"/>
        <w:adjustRightInd w:val="0"/>
        <w:spacing w:after="0" w:line="343"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b/>
          <w:bCs/>
          <w:color w:val="999999"/>
          <w:sz w:val="28"/>
          <w:szCs w:val="28"/>
        </w:rPr>
        <w:t>Objetivo 1</w:t>
      </w:r>
    </w:p>
    <w:p w:rsidR="00000000" w:rsidRDefault="00C808C2">
      <w:pPr>
        <w:pStyle w:val="Fuentedeprrafopredeter"/>
        <w:widowControl w:val="0"/>
        <w:autoSpaceDE w:val="0"/>
        <w:autoSpaceDN w:val="0"/>
        <w:adjustRightInd w:val="0"/>
        <w:spacing w:after="0" w:line="67"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12" w:lineRule="auto"/>
        <w:jc w:val="both"/>
        <w:rPr>
          <w:rFonts w:ascii="Times New Roman" w:hAnsi="Times New Roman" w:cs="Times New Roman"/>
          <w:sz w:val="24"/>
          <w:szCs w:val="24"/>
        </w:rPr>
      </w:pPr>
      <w:r>
        <w:rPr>
          <w:rFonts w:ascii="Century Gothic" w:hAnsi="Century Gothic" w:cs="Century Gothic"/>
          <w:b/>
          <w:bCs/>
          <w:sz w:val="24"/>
          <w:szCs w:val="24"/>
        </w:rPr>
        <w:t>Fomentar y desarrollar la investigación y el interés de la comunidad científica nacional en bioseguridad.</w:t>
      </w:r>
    </w:p>
    <w:p w:rsidR="00000000" w:rsidRDefault="00C808C2">
      <w:pPr>
        <w:pStyle w:val="Fuentedeprrafopredeter"/>
        <w:widowControl w:val="0"/>
        <w:autoSpaceDE w:val="0"/>
        <w:autoSpaceDN w:val="0"/>
        <w:adjustRightInd w:val="0"/>
        <w:spacing w:after="0" w:line="295"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b/>
          <w:bCs/>
          <w:color w:val="333399"/>
          <w:sz w:val="24"/>
          <w:szCs w:val="24"/>
        </w:rPr>
        <w:t>Gestión de Recursos</w:t>
      </w:r>
    </w:p>
    <w:p w:rsidR="00000000" w:rsidRDefault="00C808C2">
      <w:pPr>
        <w:pStyle w:val="Fuentedeprrafopredeter"/>
        <w:widowControl w:val="0"/>
        <w:autoSpaceDE w:val="0"/>
        <w:autoSpaceDN w:val="0"/>
        <w:adjustRightInd w:val="0"/>
        <w:spacing w:after="0" w:line="355"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35" w:lineRule="auto"/>
        <w:jc w:val="both"/>
        <w:rPr>
          <w:rFonts w:ascii="Times New Roman" w:hAnsi="Times New Roman" w:cs="Times New Roman"/>
          <w:sz w:val="24"/>
          <w:szCs w:val="24"/>
        </w:rPr>
      </w:pPr>
      <w:r>
        <w:rPr>
          <w:rFonts w:ascii="Century Gothic" w:hAnsi="Century Gothic" w:cs="Century Gothic"/>
        </w:rPr>
        <w:t>La Ley de Bioseguridad de los Organismos Genéticamente Modificados, establece la creación del Fondo para el Fomento y Apoyo a la</w:t>
      </w:r>
      <w:r>
        <w:rPr>
          <w:rFonts w:ascii="Century Gothic" w:hAnsi="Century Gothic" w:cs="Century Gothic"/>
        </w:rPr>
        <w:t xml:space="preserve"> Investigación Científica y Tecnológica en Bioseguridad y Biotecnología, el cual deberá ser constituido conforme a la Ley de Ciencia y Tecnología. En 2008 se trabajó en la elaboración del Convenio para la modificación del Fideicomiso denominado Fondo de Ap</w:t>
      </w:r>
      <w:r>
        <w:rPr>
          <w:rFonts w:ascii="Century Gothic" w:hAnsi="Century Gothic" w:cs="Century Gothic"/>
        </w:rPr>
        <w:t xml:space="preserve">oyos Financieros para el cumplimiento del Objeto de la CIBIOGEM, así como en la elaboración de las Reglas de Operación del Fondo modificado, las cuales deben ser apropiadas para estar en posibilidad de cumplir los requerimientos de la CIBIOGEM como órgano </w:t>
      </w:r>
      <w:r>
        <w:rPr>
          <w:rFonts w:ascii="Century Gothic" w:hAnsi="Century Gothic" w:cs="Century Gothic"/>
        </w:rPr>
        <w:t>rector de las Políticas Públicas en materia de bioseguridad de los organismos genéticamente modificados (OGMs).</w:t>
      </w:r>
    </w:p>
    <w:p w:rsidR="00000000" w:rsidRDefault="00C808C2">
      <w:pPr>
        <w:pStyle w:val="Fuentedeprrafopredeter"/>
        <w:widowControl w:val="0"/>
        <w:autoSpaceDE w:val="0"/>
        <w:autoSpaceDN w:val="0"/>
        <w:adjustRightInd w:val="0"/>
        <w:spacing w:after="0" w:line="330"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22" w:lineRule="auto"/>
        <w:jc w:val="both"/>
        <w:rPr>
          <w:rFonts w:ascii="Times New Roman" w:hAnsi="Times New Roman" w:cs="Times New Roman"/>
          <w:sz w:val="24"/>
          <w:szCs w:val="24"/>
        </w:rPr>
      </w:pPr>
      <w:r>
        <w:rPr>
          <w:rFonts w:ascii="Century Gothic" w:hAnsi="Century Gothic" w:cs="Century Gothic"/>
        </w:rPr>
        <w:t xml:space="preserve">El establecimiento y funcionamiento eficaz de este Fideicomiso son necesarios para contar con recursos que permitan el desarrollo y fomento de </w:t>
      </w:r>
      <w:r>
        <w:rPr>
          <w:rFonts w:ascii="Century Gothic" w:hAnsi="Century Gothic" w:cs="Century Gothic"/>
        </w:rPr>
        <w:t>la investigación en materia de bioseguridad y biotecnología.</w:t>
      </w:r>
    </w:p>
    <w:p w:rsidR="00000000" w:rsidRDefault="00C808C2">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Century Gothic" w:hAnsi="Century Gothic" w:cs="Century Gothic"/>
        </w:rPr>
        <w:t>En este tema, en la Tercera Sesión Ordinaria de la CIBIOGEM, celebrada el 5 de septiembre de 2007, la Secretaría Ejecutiva presentó, previo trabajo con el Comité Técnico, para aprobación del Ple</w:t>
      </w:r>
      <w:r>
        <w:rPr>
          <w:rFonts w:ascii="Century Gothic" w:hAnsi="Century Gothic" w:cs="Century Gothic"/>
        </w:rPr>
        <w:t>no de la Comisión; 10 Proyectos Prioritarios de Investigación, los cuales se pretende que sean financiados con recursos del Fideicomiso.</w:t>
      </w:r>
    </w:p>
    <w:p w:rsidR="00000000" w:rsidRDefault="00C808C2">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Century Gothic" w:hAnsi="Century Gothic" w:cs="Century Gothic"/>
        </w:rPr>
        <w:t>A efecto de que el Fideicomiso cuente con recursos, se aprobó el acuerdo de que cada una de las Secretarías que forman</w:t>
      </w:r>
      <w:r>
        <w:rPr>
          <w:rFonts w:ascii="Century Gothic" w:hAnsi="Century Gothic" w:cs="Century Gothic"/>
        </w:rPr>
        <w:t xml:space="preserve"> parte de la Comisión, aporten cinco millones de pesos al Fideicomiso. La Secretaría Ejecutiva, con el apoyo del Presidente de la CIBIOGEM, impulsó la transferencia de contribuciones, en el año 2008 las Secretarías de Salud; Agricultura, Ganadería, Desarro</w:t>
      </w:r>
      <w:r>
        <w:rPr>
          <w:rFonts w:ascii="Century Gothic" w:hAnsi="Century Gothic" w:cs="Century Gothic"/>
        </w:rPr>
        <w:t>llo Rural, Pesca y Alimentación (SAGARPA) y la de Medio Ambiente y Recursos Naturales (SEMARNAT) efectuaron sus aportaciones. A finales de 2008 la Secretaría de Economía comprometió, de su presupuesto asignado, la aportación, misma que está en proceso.</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2080" w:bottom="604" w:left="1700" w:header="720" w:footer="720" w:gutter="0"/>
          <w:cols w:space="720" w:equalWidth="0">
            <w:col w:w="8460"/>
          </w:cols>
          <w:noEndnote/>
        </w:sect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1"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sz w:val="18"/>
          <w:szCs w:val="18"/>
        </w:rPr>
        <w:t>3</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2"/>
          <w:pgMar w:top="509" w:right="2160" w:bottom="604" w:left="9980" w:header="720" w:footer="720" w:gutter="0"/>
          <w:cols w:space="720" w:equalWidth="0">
            <w:col w:w="100"/>
          </w:cols>
          <w:noEndnote/>
        </w:sectPr>
      </w:pPr>
    </w:p>
    <w:p w:rsidR="00000000" w:rsidRDefault="004544F4">
      <w:pPr>
        <w:pStyle w:val="Fuentedeprrafopredeter"/>
        <w:widowControl w:val="0"/>
        <w:autoSpaceDE w:val="0"/>
        <w:autoSpaceDN w:val="0"/>
        <w:adjustRightInd w:val="0"/>
        <w:spacing w:after="0" w:line="240" w:lineRule="auto"/>
        <w:ind w:left="2040"/>
        <w:rPr>
          <w:rFonts w:ascii="Times New Roman" w:hAnsi="Times New Roman" w:cs="Times New Roman"/>
          <w:sz w:val="24"/>
          <w:szCs w:val="24"/>
        </w:rPr>
      </w:pPr>
      <w:bookmarkStart w:id="4" w:name="page4"/>
      <w:bookmarkEnd w:id="4"/>
      <w:r>
        <w:rPr>
          <w:noProof/>
        </w:rPr>
        <w:lastRenderedPageBreak/>
        <w:drawing>
          <wp:anchor distT="0" distB="0" distL="114300" distR="114300" simplePos="0" relativeHeight="251664384"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0" allowOverlap="1">
            <wp:simplePos x="0" y="0"/>
            <wp:positionH relativeFrom="page">
              <wp:posOffset>809625</wp:posOffset>
            </wp:positionH>
            <wp:positionV relativeFrom="page">
              <wp:posOffset>324485</wp:posOffset>
            </wp:positionV>
            <wp:extent cx="1512570" cy="76835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2570" cy="768350"/>
                    </a:xfrm>
                    <a:prstGeom prst="rect">
                      <a:avLst/>
                    </a:prstGeom>
                    <a:noFill/>
                  </pic:spPr>
                </pic:pic>
              </a:graphicData>
            </a:graphic>
            <wp14:sizeRelH relativeFrom="page">
              <wp14:pctWidth>0</wp14:pctWidth>
            </wp14:sizeRelH>
            <wp14:sizeRelV relativeFrom="page">
              <wp14:pctHeight>0</wp14:pctHeight>
            </wp14:sizeRelV>
          </wp:anchor>
        </w:drawing>
      </w:r>
      <w:r w:rsidR="00C808C2">
        <w:rPr>
          <w:rFonts w:ascii="Century Gothic" w:hAnsi="Century Gothic" w:cs="Century Gothic"/>
          <w:sz w:val="24"/>
          <w:szCs w:val="24"/>
        </w:rPr>
        <w:t>Comisión Intersecretarial de Bioseguridad de los</w:t>
      </w:r>
    </w:p>
    <w:p w:rsidR="00000000" w:rsidRDefault="00C808C2">
      <w:pPr>
        <w:pStyle w:val="Fuentedeprrafopredeter"/>
        <w:widowControl w:val="0"/>
        <w:autoSpaceDE w:val="0"/>
        <w:autoSpaceDN w:val="0"/>
        <w:adjustRightInd w:val="0"/>
        <w:spacing w:after="0" w:line="238" w:lineRule="auto"/>
        <w:ind w:left="242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C808C2">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ind w:left="3700"/>
        <w:rPr>
          <w:rFonts w:ascii="Times New Roman" w:hAnsi="Times New Roman" w:cs="Times New Roman"/>
          <w:sz w:val="24"/>
          <w:szCs w:val="24"/>
        </w:rPr>
      </w:pPr>
      <w:r>
        <w:rPr>
          <w:rFonts w:ascii="Century Gothic" w:hAnsi="Century Gothic" w:cs="Century Gothic"/>
          <w:sz w:val="24"/>
          <w:szCs w:val="24"/>
        </w:rPr>
        <w:t>CIBIOGEM, MEXICO</w:t>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36"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36" w:lineRule="auto"/>
        <w:jc w:val="both"/>
        <w:rPr>
          <w:rFonts w:ascii="Times New Roman" w:hAnsi="Times New Roman" w:cs="Times New Roman"/>
          <w:sz w:val="24"/>
          <w:szCs w:val="24"/>
        </w:rPr>
      </w:pPr>
      <w:r>
        <w:rPr>
          <w:rFonts w:ascii="Century Gothic" w:hAnsi="Century Gothic" w:cs="Century Gothic"/>
        </w:rPr>
        <w:t xml:space="preserve">Los proyectos que se financiaran con recursos del Fideicomiso constituirán una importante aportación a la investigación, ya que fueron seleccionados en función de las necesidades identificadas por las instancias que conforman la CIBIOGEM. En el desarrollo </w:t>
      </w:r>
      <w:r>
        <w:rPr>
          <w:rFonts w:ascii="Century Gothic" w:hAnsi="Century Gothic" w:cs="Century Gothic"/>
        </w:rPr>
        <w:t>de los mismos se tienen contempladas diversas actividades, tales como investigación de campo, estudio de metodologías, análisis de riesgos, encuestas públicas, etc., en muchos casos, sujetas a convocatorias y cuyo resultado, sin duda, constituirá una impor</w:t>
      </w:r>
      <w:r>
        <w:rPr>
          <w:rFonts w:ascii="Century Gothic" w:hAnsi="Century Gothic" w:cs="Century Gothic"/>
        </w:rPr>
        <w:t>tante fuente de información para la implementación de programas y proyectos estratégicos que serán utilizados, entre otras cosas, para la toma de decisiones, para el establecimiento y desarrollo de las políticas públicas en materia de bioseguridad, y contr</w:t>
      </w:r>
      <w:r>
        <w:rPr>
          <w:rFonts w:ascii="Century Gothic" w:hAnsi="Century Gothic" w:cs="Century Gothic"/>
        </w:rPr>
        <w:t>ibuirán al cumplimiento de la Ley de Bioseguridad de los Organismos Genéticamente Modificados y sus Reglamentos.</w:t>
      </w:r>
    </w:p>
    <w:p w:rsidR="00000000" w:rsidRDefault="004544F4">
      <w:pPr>
        <w:pStyle w:val="Fuentedeprrafopredete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6432" behindDoc="1" locked="0" layoutInCell="0" allowOverlap="1">
            <wp:simplePos x="0" y="0"/>
            <wp:positionH relativeFrom="column">
              <wp:posOffset>574040</wp:posOffset>
            </wp:positionH>
            <wp:positionV relativeFrom="paragraph">
              <wp:posOffset>346075</wp:posOffset>
            </wp:positionV>
            <wp:extent cx="4571365" cy="3656965"/>
            <wp:effectExtent l="0" t="0" r="635" b="63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1365" cy="365696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autoSpaceDE w:val="0"/>
        <w:autoSpaceDN w:val="0"/>
        <w:adjustRightInd w:val="0"/>
        <w:spacing w:after="0" w:line="338" w:lineRule="exact"/>
        <w:rPr>
          <w:rFonts w:ascii="Times New Roman" w:hAnsi="Times New Roman" w:cs="Times New Roman"/>
          <w:sz w:val="24"/>
          <w:szCs w:val="24"/>
        </w:rPr>
      </w:pPr>
    </w:p>
    <w:p w:rsidR="00000000" w:rsidRDefault="004544F4">
      <w:pPr>
        <w:pStyle w:val="Fuentedeprrafopredeter"/>
        <w:widowControl w:val="0"/>
        <w:autoSpaceDE w:val="0"/>
        <w:autoSpaceDN w:val="0"/>
        <w:adjustRightInd w:val="0"/>
        <w:spacing w:after="0" w:line="240" w:lineRule="auto"/>
        <w:ind w:left="94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00025" cy="1238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00C808C2">
        <w:rPr>
          <w:rFonts w:ascii="Century Gothic" w:hAnsi="Century Gothic" w:cs="Century Gothic"/>
          <w:b/>
          <w:bCs/>
          <w:color w:val="FFFFFF"/>
          <w:sz w:val="16"/>
          <w:szCs w:val="16"/>
        </w:rPr>
        <w:t xml:space="preserve"> Estudio  para  el  establecimiento  de  la Red Nacional de  Laboratorios para  la</w:t>
      </w:r>
    </w:p>
    <w:p w:rsidR="00000000" w:rsidRDefault="00C808C2">
      <w:pPr>
        <w:pStyle w:val="Fuentedeprrafopredeter"/>
        <w:widowControl w:val="0"/>
        <w:numPr>
          <w:ilvl w:val="0"/>
          <w:numId w:val="2"/>
        </w:numPr>
        <w:tabs>
          <w:tab w:val="clear" w:pos="720"/>
          <w:tab w:val="num" w:pos="1280"/>
        </w:tabs>
        <w:overflowPunct w:val="0"/>
        <w:autoSpaceDE w:val="0"/>
        <w:autoSpaceDN w:val="0"/>
        <w:adjustRightInd w:val="0"/>
        <w:spacing w:after="0" w:line="235" w:lineRule="auto"/>
        <w:ind w:left="1280" w:hanging="349"/>
        <w:jc w:val="both"/>
        <w:rPr>
          <w:rFonts w:ascii="Century Gothic" w:hAnsi="Century Gothic" w:cs="Century Gothic"/>
          <w:b/>
          <w:bCs/>
          <w:sz w:val="16"/>
          <w:szCs w:val="16"/>
        </w:rPr>
      </w:pPr>
      <w:r>
        <w:rPr>
          <w:rFonts w:ascii="Century Gothic" w:hAnsi="Century Gothic" w:cs="Century Gothic"/>
          <w:b/>
          <w:bCs/>
          <w:color w:val="FFFFFF"/>
          <w:sz w:val="16"/>
          <w:szCs w:val="16"/>
        </w:rPr>
        <w:t>detección e identif</w:t>
      </w:r>
      <w:r>
        <w:rPr>
          <w:rFonts w:ascii="Century Gothic" w:hAnsi="Century Gothic" w:cs="Century Gothic"/>
          <w:b/>
          <w:bCs/>
          <w:color w:val="FFFFFF"/>
          <w:sz w:val="16"/>
          <w:szCs w:val="16"/>
        </w:rPr>
        <w:t xml:space="preserve">icación de organismos genéticamente modificados en México. </w:t>
      </w:r>
    </w:p>
    <w:p w:rsidR="00000000" w:rsidRDefault="00C808C2">
      <w:pPr>
        <w:pStyle w:val="Fuentedeprrafopredeter"/>
        <w:widowControl w:val="0"/>
        <w:autoSpaceDE w:val="0"/>
        <w:autoSpaceDN w:val="0"/>
        <w:adjustRightInd w:val="0"/>
        <w:spacing w:after="0" w:line="185" w:lineRule="exact"/>
        <w:rPr>
          <w:rFonts w:ascii="Century Gothic" w:hAnsi="Century Gothic" w:cs="Century Gothic"/>
          <w:b/>
          <w:bCs/>
          <w:sz w:val="16"/>
          <w:szCs w:val="16"/>
        </w:rPr>
      </w:pPr>
    </w:p>
    <w:p w:rsidR="00000000" w:rsidRDefault="00C808C2">
      <w:pPr>
        <w:pStyle w:val="Fuentedeprrafopredeter"/>
        <w:widowControl w:val="0"/>
        <w:numPr>
          <w:ilvl w:val="0"/>
          <w:numId w:val="2"/>
        </w:numPr>
        <w:tabs>
          <w:tab w:val="clear" w:pos="720"/>
          <w:tab w:val="num" w:pos="1280"/>
        </w:tabs>
        <w:overflowPunct w:val="0"/>
        <w:autoSpaceDE w:val="0"/>
        <w:autoSpaceDN w:val="0"/>
        <w:adjustRightInd w:val="0"/>
        <w:spacing w:after="0" w:line="222" w:lineRule="auto"/>
        <w:ind w:left="1280" w:right="760" w:hanging="349"/>
        <w:jc w:val="both"/>
        <w:rPr>
          <w:rFonts w:ascii="Century Gothic" w:hAnsi="Century Gothic" w:cs="Century Gothic"/>
          <w:b/>
          <w:bCs/>
          <w:sz w:val="16"/>
          <w:szCs w:val="16"/>
        </w:rPr>
      </w:pPr>
      <w:r>
        <w:rPr>
          <w:rFonts w:ascii="Century Gothic" w:hAnsi="Century Gothic" w:cs="Century Gothic"/>
          <w:b/>
          <w:bCs/>
          <w:color w:val="FFFFFF"/>
          <w:sz w:val="16"/>
          <w:szCs w:val="16"/>
        </w:rPr>
        <w:t>Recopilación, generación, actualización y análisis de información acerca de la diversidad genética de algodón y sus parientes silvestres en México para la determinación de los centros de orige</w:t>
      </w:r>
      <w:r>
        <w:rPr>
          <w:rFonts w:ascii="Century Gothic" w:hAnsi="Century Gothic" w:cs="Century Gothic"/>
          <w:b/>
          <w:bCs/>
          <w:color w:val="FFFFFF"/>
          <w:sz w:val="16"/>
          <w:szCs w:val="16"/>
        </w:rPr>
        <w:t xml:space="preserve">n y diversidad genética. </w:t>
      </w:r>
    </w:p>
    <w:p w:rsidR="00000000" w:rsidRDefault="00C808C2">
      <w:pPr>
        <w:pStyle w:val="Fuentedeprrafopredeter"/>
        <w:widowControl w:val="0"/>
        <w:autoSpaceDE w:val="0"/>
        <w:autoSpaceDN w:val="0"/>
        <w:adjustRightInd w:val="0"/>
        <w:spacing w:after="0" w:line="120" w:lineRule="exact"/>
        <w:rPr>
          <w:rFonts w:ascii="Century Gothic" w:hAnsi="Century Gothic" w:cs="Century Gothic"/>
          <w:b/>
          <w:bCs/>
          <w:sz w:val="16"/>
          <w:szCs w:val="16"/>
        </w:rPr>
      </w:pPr>
    </w:p>
    <w:p w:rsidR="00000000" w:rsidRDefault="00C808C2">
      <w:pPr>
        <w:pStyle w:val="Fuentedeprrafopredeter"/>
        <w:widowControl w:val="0"/>
        <w:numPr>
          <w:ilvl w:val="0"/>
          <w:numId w:val="2"/>
        </w:numPr>
        <w:tabs>
          <w:tab w:val="clear" w:pos="720"/>
          <w:tab w:val="num" w:pos="1280"/>
        </w:tabs>
        <w:overflowPunct w:val="0"/>
        <w:autoSpaceDE w:val="0"/>
        <w:autoSpaceDN w:val="0"/>
        <w:adjustRightInd w:val="0"/>
        <w:spacing w:after="0" w:line="239" w:lineRule="auto"/>
        <w:ind w:left="1280" w:hanging="349"/>
        <w:jc w:val="both"/>
        <w:rPr>
          <w:rFonts w:ascii="Century Gothic" w:hAnsi="Century Gothic" w:cs="Century Gothic"/>
          <w:b/>
          <w:bCs/>
          <w:sz w:val="16"/>
          <w:szCs w:val="16"/>
        </w:rPr>
      </w:pPr>
      <w:r>
        <w:rPr>
          <w:rFonts w:ascii="Century Gothic" w:hAnsi="Century Gothic" w:cs="Century Gothic"/>
          <w:b/>
          <w:bCs/>
          <w:color w:val="FFFFFF"/>
          <w:sz w:val="16"/>
          <w:szCs w:val="16"/>
        </w:rPr>
        <w:t xml:space="preserve">Manejo  de  la  Resistencia  asociada  al  cultivo  de  organismos  genéticamente </w:t>
      </w:r>
    </w:p>
    <w:p w:rsidR="00000000" w:rsidRDefault="00C808C2">
      <w:pPr>
        <w:pStyle w:val="Fuentedeprrafopredeter"/>
        <w:widowControl w:val="0"/>
        <w:autoSpaceDE w:val="0"/>
        <w:autoSpaceDN w:val="0"/>
        <w:adjustRightInd w:val="0"/>
        <w:spacing w:after="0" w:line="1" w:lineRule="exact"/>
        <w:rPr>
          <w:rFonts w:ascii="Times New Roman" w:hAnsi="Times New Roman" w:cs="Times New Roman"/>
          <w:sz w:val="24"/>
          <w:szCs w:val="24"/>
        </w:rPr>
      </w:pPr>
    </w:p>
    <w:tbl>
      <w:tblPr>
        <w:tblW w:w="0" w:type="auto"/>
        <w:tblInd w:w="940" w:type="dxa"/>
        <w:tblLayout w:type="fixed"/>
        <w:tblCellMar>
          <w:left w:w="0" w:type="dxa"/>
          <w:right w:w="0" w:type="dxa"/>
        </w:tblCellMar>
        <w:tblLook w:val="0000" w:firstRow="0" w:lastRow="0" w:firstColumn="0" w:lastColumn="0" w:noHBand="0" w:noVBand="0"/>
      </w:tblPr>
      <w:tblGrid>
        <w:gridCol w:w="200"/>
        <w:gridCol w:w="6560"/>
      </w:tblGrid>
      <w:tr w:rsidR="00000000">
        <w:tblPrEx>
          <w:tblCellMar>
            <w:top w:w="0" w:type="dxa"/>
            <w:left w:w="0" w:type="dxa"/>
            <w:bottom w:w="0" w:type="dxa"/>
            <w:right w:w="0" w:type="dxa"/>
          </w:tblCellMar>
        </w:tblPrEx>
        <w:trPr>
          <w:trHeight w:val="196"/>
        </w:trPr>
        <w:tc>
          <w:tcPr>
            <w:tcW w:w="20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656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195" w:lineRule="exact"/>
              <w:ind w:left="140"/>
              <w:rPr>
                <w:rFonts w:ascii="Times New Roman" w:hAnsi="Times New Roman" w:cs="Times New Roman"/>
                <w:sz w:val="24"/>
                <w:szCs w:val="24"/>
              </w:rPr>
            </w:pPr>
            <w:r>
              <w:rPr>
                <w:rFonts w:ascii="Century Gothic" w:hAnsi="Century Gothic" w:cs="Century Gothic"/>
                <w:b/>
                <w:bCs/>
                <w:color w:val="FFFFFF"/>
                <w:sz w:val="16"/>
                <w:szCs w:val="16"/>
              </w:rPr>
              <w:t>modificados en México.</w:t>
            </w:r>
          </w:p>
        </w:tc>
      </w:tr>
      <w:tr w:rsidR="00000000">
        <w:tblPrEx>
          <w:tblCellMar>
            <w:top w:w="0" w:type="dxa"/>
            <w:left w:w="0" w:type="dxa"/>
            <w:bottom w:w="0" w:type="dxa"/>
            <w:right w:w="0" w:type="dxa"/>
          </w:tblCellMar>
        </w:tblPrEx>
        <w:trPr>
          <w:trHeight w:val="351"/>
        </w:trPr>
        <w:tc>
          <w:tcPr>
            <w:tcW w:w="20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183" w:lineRule="exact"/>
              <w:ind w:right="45"/>
              <w:jc w:val="right"/>
              <w:rPr>
                <w:rFonts w:ascii="Times New Roman" w:hAnsi="Times New Roman" w:cs="Times New Roman"/>
                <w:sz w:val="24"/>
                <w:szCs w:val="24"/>
              </w:rPr>
            </w:pPr>
            <w:r>
              <w:rPr>
                <w:rFonts w:ascii="Century Gothic" w:hAnsi="Century Gothic" w:cs="Century Gothic"/>
                <w:b/>
                <w:bCs/>
                <w:w w:val="70"/>
                <w:sz w:val="15"/>
                <w:szCs w:val="15"/>
              </w:rPr>
              <w:t>4</w:t>
            </w:r>
          </w:p>
        </w:tc>
        <w:tc>
          <w:tcPr>
            <w:tcW w:w="656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195" w:lineRule="exact"/>
              <w:ind w:left="140"/>
              <w:rPr>
                <w:rFonts w:ascii="Times New Roman" w:hAnsi="Times New Roman" w:cs="Times New Roman"/>
                <w:sz w:val="24"/>
                <w:szCs w:val="24"/>
              </w:rPr>
            </w:pPr>
            <w:r>
              <w:rPr>
                <w:rFonts w:ascii="Century Gothic" w:hAnsi="Century Gothic" w:cs="Century Gothic"/>
                <w:b/>
                <w:bCs/>
                <w:color w:val="FFFFFF"/>
                <w:sz w:val="16"/>
                <w:szCs w:val="16"/>
              </w:rPr>
              <w:t>Evaluación   del   impacto   económico   de   la   utilización   de   organismos</w:t>
            </w:r>
          </w:p>
        </w:tc>
      </w:tr>
      <w:tr w:rsidR="00000000">
        <w:tblPrEx>
          <w:tblCellMar>
            <w:top w:w="0" w:type="dxa"/>
            <w:left w:w="0" w:type="dxa"/>
            <w:bottom w:w="0" w:type="dxa"/>
            <w:right w:w="0" w:type="dxa"/>
          </w:tblCellMar>
        </w:tblPrEx>
        <w:trPr>
          <w:trHeight w:val="197"/>
        </w:trPr>
        <w:tc>
          <w:tcPr>
            <w:tcW w:w="20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656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195" w:lineRule="exact"/>
              <w:ind w:left="140"/>
              <w:rPr>
                <w:rFonts w:ascii="Times New Roman" w:hAnsi="Times New Roman" w:cs="Times New Roman"/>
                <w:sz w:val="24"/>
                <w:szCs w:val="24"/>
              </w:rPr>
            </w:pPr>
            <w:r>
              <w:rPr>
                <w:rFonts w:ascii="Century Gothic" w:hAnsi="Century Gothic" w:cs="Century Gothic"/>
                <w:b/>
                <w:bCs/>
                <w:color w:val="FFFFFF"/>
                <w:sz w:val="16"/>
                <w:szCs w:val="16"/>
              </w:rPr>
              <w:t>genéticamente modificados en México.</w:t>
            </w:r>
          </w:p>
        </w:tc>
      </w:tr>
      <w:tr w:rsidR="00000000">
        <w:tblPrEx>
          <w:tblCellMar>
            <w:top w:w="0" w:type="dxa"/>
            <w:left w:w="0" w:type="dxa"/>
            <w:bottom w:w="0" w:type="dxa"/>
            <w:right w:w="0" w:type="dxa"/>
          </w:tblCellMar>
        </w:tblPrEx>
        <w:trPr>
          <w:trHeight w:val="331"/>
        </w:trPr>
        <w:tc>
          <w:tcPr>
            <w:tcW w:w="20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183" w:lineRule="exact"/>
              <w:ind w:right="45"/>
              <w:jc w:val="right"/>
              <w:rPr>
                <w:rFonts w:ascii="Times New Roman" w:hAnsi="Times New Roman" w:cs="Times New Roman"/>
                <w:sz w:val="24"/>
                <w:szCs w:val="24"/>
              </w:rPr>
            </w:pPr>
            <w:r>
              <w:rPr>
                <w:rFonts w:ascii="Century Gothic" w:hAnsi="Century Gothic" w:cs="Century Gothic"/>
                <w:b/>
                <w:bCs/>
                <w:w w:val="70"/>
                <w:sz w:val="15"/>
                <w:szCs w:val="15"/>
              </w:rPr>
              <w:t>5</w:t>
            </w:r>
          </w:p>
        </w:tc>
        <w:tc>
          <w:tcPr>
            <w:tcW w:w="656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195" w:lineRule="exact"/>
              <w:ind w:left="140"/>
              <w:rPr>
                <w:rFonts w:ascii="Times New Roman" w:hAnsi="Times New Roman" w:cs="Times New Roman"/>
                <w:sz w:val="24"/>
                <w:szCs w:val="24"/>
              </w:rPr>
            </w:pPr>
            <w:r>
              <w:rPr>
                <w:rFonts w:ascii="Century Gothic" w:hAnsi="Century Gothic" w:cs="Century Gothic"/>
                <w:b/>
                <w:bCs/>
                <w:color w:val="FFFFFF"/>
                <w:sz w:val="16"/>
                <w:szCs w:val="16"/>
              </w:rPr>
              <w:t>Desarrollo   de   metodologías   de   detección   en   campo   de   organismos</w:t>
            </w:r>
          </w:p>
        </w:tc>
      </w:tr>
      <w:tr w:rsidR="00000000">
        <w:tblPrEx>
          <w:tblCellMar>
            <w:top w:w="0" w:type="dxa"/>
            <w:left w:w="0" w:type="dxa"/>
            <w:bottom w:w="0" w:type="dxa"/>
            <w:right w:w="0" w:type="dxa"/>
          </w:tblCellMar>
        </w:tblPrEx>
        <w:trPr>
          <w:trHeight w:val="197"/>
        </w:trPr>
        <w:tc>
          <w:tcPr>
            <w:tcW w:w="20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656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195" w:lineRule="exact"/>
              <w:ind w:left="140"/>
              <w:rPr>
                <w:rFonts w:ascii="Times New Roman" w:hAnsi="Times New Roman" w:cs="Times New Roman"/>
                <w:sz w:val="24"/>
                <w:szCs w:val="24"/>
              </w:rPr>
            </w:pPr>
            <w:r>
              <w:rPr>
                <w:rFonts w:ascii="Century Gothic" w:hAnsi="Century Gothic" w:cs="Century Gothic"/>
                <w:b/>
                <w:bCs/>
                <w:color w:val="FFFFFF"/>
                <w:sz w:val="16"/>
                <w:szCs w:val="16"/>
              </w:rPr>
              <w:t>genéticamente modificados que se siembran actualmente en México.</w:t>
            </w:r>
          </w:p>
        </w:tc>
      </w:tr>
    </w:tbl>
    <w:p w:rsidR="00000000" w:rsidRDefault="00C808C2">
      <w:pPr>
        <w:pStyle w:val="Fuentedeprrafopredeter"/>
        <w:widowControl w:val="0"/>
        <w:autoSpaceDE w:val="0"/>
        <w:autoSpaceDN w:val="0"/>
        <w:adjustRightInd w:val="0"/>
        <w:spacing w:after="0" w:line="185"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47" w:lineRule="auto"/>
        <w:ind w:left="940" w:right="760"/>
        <w:jc w:val="both"/>
        <w:rPr>
          <w:rFonts w:ascii="Times New Roman" w:hAnsi="Times New Roman" w:cs="Times New Roman"/>
          <w:sz w:val="24"/>
          <w:szCs w:val="24"/>
        </w:rPr>
      </w:pPr>
      <w:r>
        <w:rPr>
          <w:rFonts w:ascii="Century Gothic" w:hAnsi="Century Gothic" w:cs="Century Gothic"/>
          <w:b/>
          <w:bCs/>
          <w:sz w:val="16"/>
          <w:szCs w:val="16"/>
        </w:rPr>
        <w:t xml:space="preserve">6 </w:t>
      </w:r>
      <w:r>
        <w:rPr>
          <w:rFonts w:ascii="Century Gothic" w:hAnsi="Century Gothic" w:cs="Century Gothic"/>
          <w:b/>
          <w:bCs/>
          <w:color w:val="FFFFFF"/>
          <w:sz w:val="16"/>
          <w:szCs w:val="16"/>
        </w:rPr>
        <w:t>Estudio para el establecimiento de la Red Nacional de Laboratorios para la</w:t>
      </w:r>
      <w:r>
        <w:rPr>
          <w:rFonts w:ascii="Century Gothic" w:hAnsi="Century Gothic" w:cs="Century Gothic"/>
          <w:b/>
          <w:bCs/>
          <w:sz w:val="16"/>
          <w:szCs w:val="16"/>
        </w:rPr>
        <w:t xml:space="preserve"> </w:t>
      </w:r>
      <w:r w:rsidR="004544F4">
        <w:rPr>
          <w:rFonts w:ascii="Times New Roman" w:hAnsi="Times New Roman" w:cs="Times New Roman"/>
          <w:noProof/>
          <w:sz w:val="24"/>
          <w:szCs w:val="24"/>
        </w:rPr>
        <w:drawing>
          <wp:inline distT="0" distB="0" distL="0" distR="0">
            <wp:extent cx="200025" cy="1524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Pr>
          <w:rFonts w:ascii="Century Gothic" w:hAnsi="Century Gothic" w:cs="Century Gothic"/>
          <w:b/>
          <w:bCs/>
          <w:color w:val="FFFFFF"/>
          <w:sz w:val="16"/>
          <w:szCs w:val="16"/>
        </w:rPr>
        <w:t xml:space="preserve"> detección e identificación de organismos genéticamente modificados en México.</w:t>
      </w:r>
    </w:p>
    <w:p w:rsidR="00000000" w:rsidRDefault="00C808C2">
      <w:pPr>
        <w:pStyle w:val="Fuentedeprrafopredeter"/>
        <w:widowControl w:val="0"/>
        <w:autoSpaceDE w:val="0"/>
        <w:autoSpaceDN w:val="0"/>
        <w:adjustRightInd w:val="0"/>
        <w:spacing w:after="0" w:line="62" w:lineRule="exact"/>
        <w:rPr>
          <w:rFonts w:ascii="Times New Roman" w:hAnsi="Times New Roman" w:cs="Times New Roman"/>
          <w:sz w:val="24"/>
          <w:szCs w:val="24"/>
        </w:rPr>
      </w:pPr>
    </w:p>
    <w:p w:rsidR="00000000" w:rsidRDefault="00C808C2">
      <w:pPr>
        <w:pStyle w:val="Fuentedeprrafopredeter"/>
        <w:widowControl w:val="0"/>
        <w:numPr>
          <w:ilvl w:val="0"/>
          <w:numId w:val="3"/>
        </w:numPr>
        <w:tabs>
          <w:tab w:val="clear" w:pos="720"/>
          <w:tab w:val="num" w:pos="1280"/>
        </w:tabs>
        <w:overflowPunct w:val="0"/>
        <w:autoSpaceDE w:val="0"/>
        <w:autoSpaceDN w:val="0"/>
        <w:adjustRightInd w:val="0"/>
        <w:spacing w:after="0" w:line="223" w:lineRule="auto"/>
        <w:ind w:left="1280" w:right="760" w:hanging="349"/>
        <w:jc w:val="both"/>
        <w:rPr>
          <w:rFonts w:ascii="Century Gothic" w:hAnsi="Century Gothic" w:cs="Century Gothic"/>
          <w:b/>
          <w:bCs/>
          <w:sz w:val="16"/>
          <w:szCs w:val="16"/>
        </w:rPr>
      </w:pPr>
      <w:r>
        <w:rPr>
          <w:rFonts w:ascii="Century Gothic" w:hAnsi="Century Gothic" w:cs="Century Gothic"/>
          <w:b/>
          <w:bCs/>
          <w:color w:val="FFFFFF"/>
          <w:sz w:val="16"/>
          <w:szCs w:val="16"/>
        </w:rPr>
        <w:t>Recopilación, generación, actualización y análisis de informac</w:t>
      </w:r>
      <w:r>
        <w:rPr>
          <w:rFonts w:ascii="Century Gothic" w:hAnsi="Century Gothic" w:cs="Century Gothic"/>
          <w:b/>
          <w:bCs/>
          <w:color w:val="FFFFFF"/>
          <w:sz w:val="16"/>
          <w:szCs w:val="16"/>
        </w:rPr>
        <w:t xml:space="preserve">ión acerca de la diversidad genética de algodón y sus parientes silvestres en México para la determinación de los centros de origen y diversidad genética. </w:t>
      </w:r>
    </w:p>
    <w:p w:rsidR="00000000" w:rsidRDefault="00C808C2">
      <w:pPr>
        <w:pStyle w:val="Fuentedeprrafopredeter"/>
        <w:widowControl w:val="0"/>
        <w:autoSpaceDE w:val="0"/>
        <w:autoSpaceDN w:val="0"/>
        <w:adjustRightInd w:val="0"/>
        <w:spacing w:after="0" w:line="144" w:lineRule="exact"/>
        <w:rPr>
          <w:rFonts w:ascii="Century Gothic" w:hAnsi="Century Gothic" w:cs="Century Gothic"/>
          <w:b/>
          <w:bCs/>
          <w:sz w:val="16"/>
          <w:szCs w:val="16"/>
        </w:rPr>
      </w:pPr>
    </w:p>
    <w:p w:rsidR="00000000" w:rsidRDefault="00C808C2">
      <w:pPr>
        <w:pStyle w:val="Fuentedeprrafopredeter"/>
        <w:widowControl w:val="0"/>
        <w:numPr>
          <w:ilvl w:val="0"/>
          <w:numId w:val="3"/>
        </w:numPr>
        <w:tabs>
          <w:tab w:val="clear" w:pos="720"/>
          <w:tab w:val="num" w:pos="1280"/>
        </w:tabs>
        <w:overflowPunct w:val="0"/>
        <w:autoSpaceDE w:val="0"/>
        <w:autoSpaceDN w:val="0"/>
        <w:adjustRightInd w:val="0"/>
        <w:spacing w:after="0" w:line="239" w:lineRule="auto"/>
        <w:ind w:left="1280" w:hanging="349"/>
        <w:jc w:val="both"/>
        <w:rPr>
          <w:rFonts w:ascii="Century Gothic" w:hAnsi="Century Gothic" w:cs="Century Gothic"/>
          <w:b/>
          <w:bCs/>
          <w:sz w:val="16"/>
          <w:szCs w:val="16"/>
        </w:rPr>
      </w:pPr>
      <w:r>
        <w:rPr>
          <w:rFonts w:ascii="Century Gothic" w:hAnsi="Century Gothic" w:cs="Century Gothic"/>
          <w:b/>
          <w:bCs/>
          <w:color w:val="FFFFFF"/>
          <w:sz w:val="16"/>
          <w:szCs w:val="16"/>
        </w:rPr>
        <w:t xml:space="preserve">Manejo  de  la  Resistencia  asociada  al  cultivo  de  organismos  genéticamente </w:t>
      </w:r>
    </w:p>
    <w:p w:rsidR="00000000" w:rsidRDefault="00C808C2">
      <w:pPr>
        <w:pStyle w:val="Fuentedeprrafopredeter"/>
        <w:widowControl w:val="0"/>
        <w:autoSpaceDE w:val="0"/>
        <w:autoSpaceDN w:val="0"/>
        <w:adjustRightInd w:val="0"/>
        <w:spacing w:after="0" w:line="1"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ind w:left="1280"/>
        <w:rPr>
          <w:rFonts w:ascii="Times New Roman" w:hAnsi="Times New Roman" w:cs="Times New Roman"/>
          <w:sz w:val="24"/>
          <w:szCs w:val="24"/>
        </w:rPr>
      </w:pPr>
      <w:r>
        <w:rPr>
          <w:rFonts w:ascii="Century Gothic" w:hAnsi="Century Gothic" w:cs="Century Gothic"/>
          <w:b/>
          <w:bCs/>
          <w:color w:val="FFFFFF"/>
          <w:sz w:val="16"/>
          <w:szCs w:val="16"/>
        </w:rPr>
        <w:t>modificados en México.</w:t>
      </w:r>
    </w:p>
    <w:p w:rsidR="00000000" w:rsidRDefault="00C808C2">
      <w:pPr>
        <w:pStyle w:val="Fuentedeprrafopredeter"/>
        <w:widowControl w:val="0"/>
        <w:autoSpaceDE w:val="0"/>
        <w:autoSpaceDN w:val="0"/>
        <w:adjustRightInd w:val="0"/>
        <w:spacing w:after="0" w:line="166" w:lineRule="exact"/>
        <w:rPr>
          <w:rFonts w:ascii="Times New Roman" w:hAnsi="Times New Roman" w:cs="Times New Roman"/>
          <w:sz w:val="24"/>
          <w:szCs w:val="24"/>
        </w:rPr>
      </w:pPr>
    </w:p>
    <w:p w:rsidR="00000000" w:rsidRDefault="00C808C2">
      <w:pPr>
        <w:pStyle w:val="Fuentedeprrafopredeter"/>
        <w:widowControl w:val="0"/>
        <w:tabs>
          <w:tab w:val="left" w:pos="1260"/>
        </w:tabs>
        <w:overflowPunct w:val="0"/>
        <w:autoSpaceDE w:val="0"/>
        <w:autoSpaceDN w:val="0"/>
        <w:adjustRightInd w:val="0"/>
        <w:spacing w:after="0" w:line="214" w:lineRule="auto"/>
        <w:ind w:left="1280" w:right="760" w:hanging="340"/>
        <w:rPr>
          <w:rFonts w:ascii="Times New Roman" w:hAnsi="Times New Roman" w:cs="Times New Roman"/>
          <w:sz w:val="24"/>
          <w:szCs w:val="24"/>
        </w:rPr>
      </w:pPr>
      <w:r>
        <w:rPr>
          <w:rFonts w:ascii="Century Gothic" w:hAnsi="Century Gothic" w:cs="Century Gothic"/>
          <w:b/>
          <w:bCs/>
          <w:sz w:val="16"/>
          <w:szCs w:val="16"/>
        </w:rPr>
        <w:t>9</w:t>
      </w:r>
      <w:r>
        <w:rPr>
          <w:rFonts w:ascii="Times New Roman" w:hAnsi="Times New Roman" w:cs="Times New Roman"/>
          <w:sz w:val="24"/>
          <w:szCs w:val="24"/>
        </w:rPr>
        <w:tab/>
      </w:r>
      <w:r>
        <w:rPr>
          <w:rFonts w:ascii="Century Gothic" w:hAnsi="Century Gothic" w:cs="Century Gothic"/>
          <w:b/>
          <w:bCs/>
          <w:color w:val="FFFFFF"/>
          <w:sz w:val="16"/>
          <w:szCs w:val="16"/>
        </w:rPr>
        <w:t>Evaluación del impacto económico de la utilización de organismos genéticamente modificados en México.</w:t>
      </w:r>
    </w:p>
    <w:p w:rsidR="00000000" w:rsidRDefault="00C808C2">
      <w:pPr>
        <w:pStyle w:val="Fuentedeprrafopredeter"/>
        <w:widowControl w:val="0"/>
        <w:autoSpaceDE w:val="0"/>
        <w:autoSpaceDN w:val="0"/>
        <w:adjustRightInd w:val="0"/>
        <w:spacing w:after="0" w:line="203"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51" w:lineRule="auto"/>
        <w:ind w:left="940" w:right="760"/>
        <w:rPr>
          <w:rFonts w:ascii="Times New Roman" w:hAnsi="Times New Roman" w:cs="Times New Roman"/>
          <w:sz w:val="24"/>
          <w:szCs w:val="24"/>
        </w:rPr>
      </w:pPr>
      <w:r>
        <w:rPr>
          <w:rFonts w:ascii="Century Gothic" w:hAnsi="Century Gothic" w:cs="Century Gothic"/>
          <w:b/>
          <w:bCs/>
          <w:sz w:val="16"/>
          <w:szCs w:val="16"/>
        </w:rPr>
        <w:t xml:space="preserve">10 </w:t>
      </w:r>
      <w:r>
        <w:rPr>
          <w:rFonts w:ascii="Century Gothic" w:hAnsi="Century Gothic" w:cs="Century Gothic"/>
          <w:b/>
          <w:bCs/>
          <w:color w:val="FFFFFF"/>
          <w:sz w:val="16"/>
          <w:szCs w:val="16"/>
        </w:rPr>
        <w:t>Desarrollo de metodologías de detección en campo de organismos</w:t>
      </w:r>
      <w:r>
        <w:rPr>
          <w:rFonts w:ascii="Century Gothic" w:hAnsi="Century Gothic" w:cs="Century Gothic"/>
          <w:b/>
          <w:bCs/>
          <w:sz w:val="16"/>
          <w:szCs w:val="16"/>
        </w:rPr>
        <w:t xml:space="preserve"> </w:t>
      </w:r>
      <w:r w:rsidR="004544F4">
        <w:rPr>
          <w:rFonts w:ascii="Times New Roman" w:hAnsi="Times New Roman" w:cs="Times New Roman"/>
          <w:noProof/>
          <w:sz w:val="24"/>
          <w:szCs w:val="24"/>
        </w:rPr>
        <w:drawing>
          <wp:inline distT="0" distB="0" distL="0" distR="0">
            <wp:extent cx="200025" cy="1428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Pr>
          <w:rFonts w:ascii="Century Gothic" w:hAnsi="Century Gothic" w:cs="Century Gothic"/>
          <w:b/>
          <w:bCs/>
          <w:color w:val="FFFFFF"/>
          <w:sz w:val="16"/>
          <w:szCs w:val="16"/>
        </w:rPr>
        <w:t xml:space="preserve"> genéticamente modificado</w:t>
      </w:r>
      <w:r>
        <w:rPr>
          <w:rFonts w:ascii="Century Gothic" w:hAnsi="Century Gothic" w:cs="Century Gothic"/>
          <w:b/>
          <w:bCs/>
          <w:color w:val="FFFFFF"/>
          <w:sz w:val="16"/>
          <w:szCs w:val="16"/>
        </w:rPr>
        <w:t>s que se siembran actualmente en México.</w:t>
      </w:r>
    </w:p>
    <w:p w:rsidR="00000000" w:rsidRDefault="00C808C2">
      <w:pPr>
        <w:pStyle w:val="Fuentedeprrafopredeter"/>
        <w:widowControl w:val="0"/>
        <w:autoSpaceDE w:val="0"/>
        <w:autoSpaceDN w:val="0"/>
        <w:adjustRightInd w:val="0"/>
        <w:spacing w:after="0" w:line="17"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9" w:lineRule="auto"/>
        <w:ind w:left="900"/>
        <w:rPr>
          <w:rFonts w:ascii="Times New Roman" w:hAnsi="Times New Roman" w:cs="Times New Roman"/>
          <w:sz w:val="24"/>
          <w:szCs w:val="24"/>
        </w:rPr>
      </w:pPr>
      <w:r>
        <w:rPr>
          <w:rFonts w:ascii="Century Gothic" w:hAnsi="Century Gothic" w:cs="Century Gothic"/>
          <w:b/>
          <w:bCs/>
          <w:sz w:val="14"/>
          <w:szCs w:val="14"/>
        </w:rPr>
        <w:t>Cuadro 1. Demandas de Investigación Aprobadas por la CIBIOGEM.</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2080" w:bottom="604" w:left="1700" w:header="720" w:footer="720" w:gutter="0"/>
          <w:cols w:space="720" w:equalWidth="0">
            <w:col w:w="8460"/>
          </w:cols>
          <w:noEndnote/>
        </w:sect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83"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sz w:val="18"/>
          <w:szCs w:val="18"/>
        </w:rPr>
        <w:t>4</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2"/>
          <w:pgMar w:top="509" w:right="2160" w:bottom="604" w:left="9980" w:header="720" w:footer="720" w:gutter="0"/>
          <w:cols w:space="720" w:equalWidth="0">
            <w:col w:w="100"/>
          </w:cols>
          <w:noEndnote/>
        </w:sectPr>
      </w:pPr>
    </w:p>
    <w:p w:rsidR="00000000" w:rsidRDefault="004544F4">
      <w:pPr>
        <w:pStyle w:val="Fuentedeprrafopredeter"/>
        <w:widowControl w:val="0"/>
        <w:autoSpaceDE w:val="0"/>
        <w:autoSpaceDN w:val="0"/>
        <w:adjustRightInd w:val="0"/>
        <w:spacing w:after="0" w:line="240" w:lineRule="auto"/>
        <w:ind w:left="2040"/>
        <w:rPr>
          <w:rFonts w:ascii="Times New Roman" w:hAnsi="Times New Roman" w:cs="Times New Roman"/>
          <w:sz w:val="24"/>
          <w:szCs w:val="24"/>
        </w:rPr>
      </w:pPr>
      <w:bookmarkStart w:id="5" w:name="page5"/>
      <w:bookmarkEnd w:id="5"/>
      <w:r>
        <w:rPr>
          <w:noProof/>
        </w:rPr>
        <w:lastRenderedPageBreak/>
        <w:drawing>
          <wp:anchor distT="0" distB="0" distL="114300" distR="114300" simplePos="0" relativeHeight="251667456"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0" allowOverlap="1">
            <wp:simplePos x="0" y="0"/>
            <wp:positionH relativeFrom="page">
              <wp:posOffset>809625</wp:posOffset>
            </wp:positionH>
            <wp:positionV relativeFrom="page">
              <wp:posOffset>324485</wp:posOffset>
            </wp:positionV>
            <wp:extent cx="1512570" cy="76835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2570" cy="768350"/>
                    </a:xfrm>
                    <a:prstGeom prst="rect">
                      <a:avLst/>
                    </a:prstGeom>
                    <a:noFill/>
                  </pic:spPr>
                </pic:pic>
              </a:graphicData>
            </a:graphic>
            <wp14:sizeRelH relativeFrom="page">
              <wp14:pctWidth>0</wp14:pctWidth>
            </wp14:sizeRelH>
            <wp14:sizeRelV relativeFrom="page">
              <wp14:pctHeight>0</wp14:pctHeight>
            </wp14:sizeRelV>
          </wp:anchor>
        </w:drawing>
      </w:r>
      <w:r w:rsidR="00C808C2">
        <w:rPr>
          <w:rFonts w:ascii="Century Gothic" w:hAnsi="Century Gothic" w:cs="Century Gothic"/>
          <w:sz w:val="24"/>
          <w:szCs w:val="24"/>
        </w:rPr>
        <w:t>Comisión Intersecretarial de Bioseguridad de los</w:t>
      </w:r>
    </w:p>
    <w:p w:rsidR="00000000" w:rsidRDefault="00C808C2">
      <w:pPr>
        <w:pStyle w:val="Fuentedeprrafopredeter"/>
        <w:widowControl w:val="0"/>
        <w:autoSpaceDE w:val="0"/>
        <w:autoSpaceDN w:val="0"/>
        <w:adjustRightInd w:val="0"/>
        <w:spacing w:after="0" w:line="238" w:lineRule="auto"/>
        <w:ind w:left="242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C808C2">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ind w:left="3700"/>
        <w:rPr>
          <w:rFonts w:ascii="Times New Roman" w:hAnsi="Times New Roman" w:cs="Times New Roman"/>
          <w:sz w:val="24"/>
          <w:szCs w:val="24"/>
        </w:rPr>
      </w:pPr>
      <w:r>
        <w:rPr>
          <w:rFonts w:ascii="Century Gothic" w:hAnsi="Century Gothic" w:cs="Century Gothic"/>
          <w:sz w:val="24"/>
          <w:szCs w:val="24"/>
        </w:rPr>
        <w:t>CIBIOGEM, MEXICO</w:t>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36"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31" w:lineRule="auto"/>
        <w:ind w:right="460"/>
        <w:jc w:val="both"/>
        <w:rPr>
          <w:rFonts w:ascii="Times New Roman" w:hAnsi="Times New Roman" w:cs="Times New Roman"/>
          <w:sz w:val="24"/>
          <w:szCs w:val="24"/>
        </w:rPr>
      </w:pPr>
      <w:r>
        <w:rPr>
          <w:rFonts w:ascii="Century Gothic" w:hAnsi="Century Gothic" w:cs="Century Gothic"/>
        </w:rPr>
        <w:t>Al cierre del año, la SEMARNAT, la SAGARPA, y SALUD cumplieron con los acuerdos relativos a la aportación de recursos para el desarrollo de proyectos, reflejando su compromiso de trabajar de manera</w:t>
      </w:r>
      <w:r>
        <w:rPr>
          <w:rFonts w:ascii="Century Gothic" w:hAnsi="Century Gothic" w:cs="Century Gothic"/>
        </w:rPr>
        <w:t xml:space="preserve"> conjunta, en el ámbito de sus competencias, en el tema de la bioseguridad de los OGMs, quedando pendientes las aportaciones de la Secretaría de Economía, de Educación Pública y la de Hacienda y Crédito Público.</w:t>
      </w:r>
    </w:p>
    <w:p w:rsidR="00000000" w:rsidRDefault="00C808C2">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32" w:lineRule="auto"/>
        <w:ind w:right="460"/>
        <w:jc w:val="both"/>
        <w:rPr>
          <w:rFonts w:ascii="Times New Roman" w:hAnsi="Times New Roman" w:cs="Times New Roman"/>
          <w:sz w:val="24"/>
          <w:szCs w:val="24"/>
        </w:rPr>
      </w:pPr>
      <w:r>
        <w:rPr>
          <w:rFonts w:ascii="Century Gothic" w:hAnsi="Century Gothic" w:cs="Century Gothic"/>
        </w:rPr>
        <w:t xml:space="preserve">La publicación del Reglamento de la Ley de </w:t>
      </w:r>
      <w:r>
        <w:rPr>
          <w:rFonts w:ascii="Century Gothic" w:hAnsi="Century Gothic" w:cs="Century Gothic"/>
        </w:rPr>
        <w:t>Bioseguridad de los Organismos Genéticamente Modificados (RLBOGM), el 19 de marzo de 2008, constituyó un elemento clave para la implementación de la normatividad. La Secretaría Ejecutiva, consciente de las necesidades que surgen en la aplicación del Reglam</w:t>
      </w:r>
      <w:r>
        <w:rPr>
          <w:rFonts w:ascii="Century Gothic" w:hAnsi="Century Gothic" w:cs="Century Gothic"/>
        </w:rPr>
        <w:t>ento, coordinó durante el año 2008 diversos grupos de trabajo con objetivos específicos, mismos que se detallan más adelante en este informe.</w:t>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7"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b/>
          <w:bCs/>
          <w:sz w:val="28"/>
          <w:szCs w:val="28"/>
        </w:rPr>
        <w:t>2. I</w:t>
      </w:r>
      <w:r>
        <w:rPr>
          <w:rFonts w:ascii="Century Gothic" w:hAnsi="Century Gothic" w:cs="Century Gothic"/>
          <w:b/>
          <w:bCs/>
        </w:rPr>
        <w:t>NFORMACIÓN Y DIFUSIÓN EN</w:t>
      </w:r>
      <w:r>
        <w:rPr>
          <w:rFonts w:ascii="Century Gothic" w:hAnsi="Century Gothic" w:cs="Century Gothic"/>
          <w:b/>
          <w:bCs/>
          <w:sz w:val="28"/>
          <w:szCs w:val="28"/>
        </w:rPr>
        <w:t xml:space="preserve"> B</w:t>
      </w:r>
      <w:r>
        <w:rPr>
          <w:rFonts w:ascii="Century Gothic" w:hAnsi="Century Gothic" w:cs="Century Gothic"/>
          <w:b/>
          <w:bCs/>
        </w:rPr>
        <w:t>IOTECNOLOGÍA Y</w:t>
      </w:r>
      <w:r>
        <w:rPr>
          <w:rFonts w:ascii="Century Gothic" w:hAnsi="Century Gothic" w:cs="Century Gothic"/>
          <w:b/>
          <w:bCs/>
          <w:sz w:val="28"/>
          <w:szCs w:val="28"/>
        </w:rPr>
        <w:t xml:space="preserve"> B</w:t>
      </w:r>
      <w:r>
        <w:rPr>
          <w:rFonts w:ascii="Century Gothic" w:hAnsi="Century Gothic" w:cs="Century Gothic"/>
          <w:b/>
          <w:bCs/>
        </w:rPr>
        <w:t>IOSEGURIDAD</w:t>
      </w:r>
    </w:p>
    <w:p w:rsidR="00000000" w:rsidRDefault="00C808C2">
      <w:pPr>
        <w:pStyle w:val="Fuentedeprrafopredeter"/>
        <w:widowControl w:val="0"/>
        <w:autoSpaceDE w:val="0"/>
        <w:autoSpaceDN w:val="0"/>
        <w:adjustRightInd w:val="0"/>
        <w:spacing w:after="0" w:line="345"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b/>
          <w:bCs/>
          <w:color w:val="999999"/>
          <w:sz w:val="28"/>
          <w:szCs w:val="28"/>
        </w:rPr>
        <w:t>Objetivo 2</w:t>
      </w:r>
    </w:p>
    <w:p w:rsidR="00000000" w:rsidRDefault="00C808C2">
      <w:pPr>
        <w:pStyle w:val="Fuentedeprrafopredeter"/>
        <w:widowControl w:val="0"/>
        <w:autoSpaceDE w:val="0"/>
        <w:autoSpaceDN w:val="0"/>
        <w:adjustRightInd w:val="0"/>
        <w:spacing w:after="0" w:line="329"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33" w:lineRule="auto"/>
        <w:jc w:val="both"/>
        <w:rPr>
          <w:rFonts w:ascii="Times New Roman" w:hAnsi="Times New Roman" w:cs="Times New Roman"/>
          <w:sz w:val="24"/>
          <w:szCs w:val="24"/>
        </w:rPr>
      </w:pPr>
      <w:r>
        <w:rPr>
          <w:rFonts w:ascii="Century Gothic" w:hAnsi="Century Gothic" w:cs="Century Gothic"/>
        </w:rPr>
        <w:t>Con el objetivo de fortalecer el conocimiento en el área de Biotecnología y Bioseguridad, la Secretaría Ejecutiva continuó, durante el año 2008, el planteamiento e inicio de proyectos de comunicación y educación, siendo nuestras comunidades objetivo, entre</w:t>
      </w:r>
      <w:r>
        <w:rPr>
          <w:rFonts w:ascii="Century Gothic" w:hAnsi="Century Gothic" w:cs="Century Gothic"/>
        </w:rPr>
        <w:t xml:space="preserve"> otras, los jóvenes y niños, principalmente. La meta durante el año 2008 fue explorar cómo ampliar nuestro espectro de incidencia a nivel de escuelas primarias y secundarias, con herramientas educativas que proporcionen bases de conocimiento en dicho secto</w:t>
      </w:r>
      <w:r>
        <w:rPr>
          <w:rFonts w:ascii="Century Gothic" w:hAnsi="Century Gothic" w:cs="Century Gothic"/>
        </w:rPr>
        <w:t>r.</w:t>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6"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22" w:lineRule="auto"/>
        <w:jc w:val="both"/>
        <w:rPr>
          <w:rFonts w:ascii="Times New Roman" w:hAnsi="Times New Roman" w:cs="Times New Roman"/>
          <w:sz w:val="24"/>
          <w:szCs w:val="24"/>
        </w:rPr>
      </w:pPr>
      <w:r>
        <w:rPr>
          <w:rFonts w:ascii="Century Gothic" w:hAnsi="Century Gothic" w:cs="Century Gothic"/>
        </w:rPr>
        <w:t>Entre los objetivos que se están trabajando se encuentran el mejorar y desarrollar mecanismos de generación, adquisición, recopilación, actualización y difusión de la información en Biotecnología y Bioseguridad.</w:t>
      </w:r>
    </w:p>
    <w:p w:rsidR="00000000" w:rsidRDefault="00C808C2">
      <w:pPr>
        <w:pStyle w:val="Fuentedeprrafopredeter"/>
        <w:widowControl w:val="0"/>
        <w:autoSpaceDE w:val="0"/>
        <w:autoSpaceDN w:val="0"/>
        <w:adjustRightInd w:val="0"/>
        <w:spacing w:after="0" w:line="27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b/>
          <w:bCs/>
        </w:rPr>
        <w:t>ACTIVIDADES RELEVANTES</w:t>
      </w:r>
    </w:p>
    <w:p w:rsidR="00000000" w:rsidRDefault="00C808C2">
      <w:pPr>
        <w:pStyle w:val="Fuentedeprrafopredeter"/>
        <w:widowControl w:val="0"/>
        <w:autoSpaceDE w:val="0"/>
        <w:autoSpaceDN w:val="0"/>
        <w:adjustRightInd w:val="0"/>
        <w:spacing w:after="0" w:line="362"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13" w:lineRule="auto"/>
        <w:jc w:val="both"/>
        <w:rPr>
          <w:rFonts w:ascii="Times New Roman" w:hAnsi="Times New Roman" w:cs="Times New Roman"/>
          <w:sz w:val="24"/>
          <w:szCs w:val="24"/>
        </w:rPr>
      </w:pPr>
      <w:r>
        <w:rPr>
          <w:rFonts w:ascii="Century Gothic" w:hAnsi="Century Gothic" w:cs="Century Gothic"/>
          <w:b/>
          <w:bCs/>
          <w:color w:val="333399"/>
          <w:sz w:val="24"/>
          <w:szCs w:val="24"/>
        </w:rPr>
        <w:t>Mejora</w:t>
      </w:r>
      <w:r>
        <w:rPr>
          <w:rFonts w:ascii="Century Gothic" w:hAnsi="Century Gothic" w:cs="Century Gothic"/>
          <w:b/>
          <w:bCs/>
          <w:color w:val="333399"/>
          <w:sz w:val="24"/>
          <w:szCs w:val="24"/>
        </w:rPr>
        <w:t>miento y actualización del sitio en Internet de la CIBIOGEM y su información</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2080" w:bottom="604" w:left="1700" w:header="720" w:footer="720" w:gutter="0"/>
          <w:cols w:space="720" w:equalWidth="0">
            <w:col w:w="8460"/>
          </w:cols>
          <w:noEndnote/>
        </w:sect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23"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sz w:val="18"/>
          <w:szCs w:val="18"/>
        </w:rPr>
        <w:t>5</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2"/>
          <w:pgMar w:top="509" w:right="2160" w:bottom="604" w:left="9980" w:header="720" w:footer="720" w:gutter="0"/>
          <w:cols w:space="720" w:equalWidth="0">
            <w:col w:w="100"/>
          </w:cols>
          <w:noEndnote/>
        </w:sectPr>
      </w:pPr>
    </w:p>
    <w:p w:rsidR="00000000" w:rsidRDefault="004544F4">
      <w:pPr>
        <w:pStyle w:val="Fuentedeprrafopredeter"/>
        <w:widowControl w:val="0"/>
        <w:autoSpaceDE w:val="0"/>
        <w:autoSpaceDN w:val="0"/>
        <w:adjustRightInd w:val="0"/>
        <w:spacing w:after="0" w:line="240" w:lineRule="auto"/>
        <w:ind w:left="2040"/>
        <w:rPr>
          <w:rFonts w:ascii="Times New Roman" w:hAnsi="Times New Roman" w:cs="Times New Roman"/>
          <w:sz w:val="24"/>
          <w:szCs w:val="24"/>
        </w:rPr>
      </w:pPr>
      <w:bookmarkStart w:id="6" w:name="page6"/>
      <w:bookmarkEnd w:id="6"/>
      <w:r>
        <w:rPr>
          <w:noProof/>
        </w:rPr>
        <w:lastRenderedPageBreak/>
        <w:drawing>
          <wp:anchor distT="0" distB="0" distL="114300" distR="114300" simplePos="0" relativeHeight="251669504"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0" allowOverlap="1">
            <wp:simplePos x="0" y="0"/>
            <wp:positionH relativeFrom="page">
              <wp:posOffset>809625</wp:posOffset>
            </wp:positionH>
            <wp:positionV relativeFrom="page">
              <wp:posOffset>324485</wp:posOffset>
            </wp:positionV>
            <wp:extent cx="1512570" cy="76835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2570" cy="768350"/>
                    </a:xfrm>
                    <a:prstGeom prst="rect">
                      <a:avLst/>
                    </a:prstGeom>
                    <a:noFill/>
                  </pic:spPr>
                </pic:pic>
              </a:graphicData>
            </a:graphic>
            <wp14:sizeRelH relativeFrom="page">
              <wp14:pctWidth>0</wp14:pctWidth>
            </wp14:sizeRelH>
            <wp14:sizeRelV relativeFrom="page">
              <wp14:pctHeight>0</wp14:pctHeight>
            </wp14:sizeRelV>
          </wp:anchor>
        </w:drawing>
      </w:r>
      <w:r w:rsidR="00C808C2">
        <w:rPr>
          <w:rFonts w:ascii="Century Gothic" w:hAnsi="Century Gothic" w:cs="Century Gothic"/>
          <w:sz w:val="24"/>
          <w:szCs w:val="24"/>
        </w:rPr>
        <w:t>Comisión Intersecretarial de Bioseguridad de los</w:t>
      </w:r>
    </w:p>
    <w:p w:rsidR="00000000" w:rsidRDefault="00C808C2">
      <w:pPr>
        <w:pStyle w:val="Fuentedeprrafopredeter"/>
        <w:widowControl w:val="0"/>
        <w:autoSpaceDE w:val="0"/>
        <w:autoSpaceDN w:val="0"/>
        <w:adjustRightInd w:val="0"/>
        <w:spacing w:after="0" w:line="238" w:lineRule="auto"/>
        <w:ind w:left="242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C808C2">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ind w:left="3700"/>
        <w:rPr>
          <w:rFonts w:ascii="Times New Roman" w:hAnsi="Times New Roman" w:cs="Times New Roman"/>
          <w:sz w:val="24"/>
          <w:szCs w:val="24"/>
        </w:rPr>
      </w:pPr>
      <w:r>
        <w:rPr>
          <w:rFonts w:ascii="Century Gothic" w:hAnsi="Century Gothic" w:cs="Century Gothic"/>
          <w:sz w:val="24"/>
          <w:szCs w:val="24"/>
        </w:rPr>
        <w:t>CIBIOGEM, MEXICO</w:t>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36"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33" w:lineRule="auto"/>
        <w:jc w:val="both"/>
        <w:rPr>
          <w:rFonts w:ascii="Times New Roman" w:hAnsi="Times New Roman" w:cs="Times New Roman"/>
          <w:sz w:val="24"/>
          <w:szCs w:val="24"/>
        </w:rPr>
      </w:pPr>
      <w:r>
        <w:rPr>
          <w:rFonts w:ascii="Century Gothic" w:hAnsi="Century Gothic" w:cs="Century Gothic"/>
        </w:rPr>
        <w:t>En el año 2008, la Secretaría Ejecutiva actualizó el portal de la CIBIOGEM generando nuevos contenidos que permiten al público interesado un manejo sencillo y amigable de la información que contiene. Asimismo se difundió información para el manejo de la in</w:t>
      </w:r>
      <w:r>
        <w:rPr>
          <w:rFonts w:ascii="Century Gothic" w:hAnsi="Century Gothic" w:cs="Century Gothic"/>
        </w:rPr>
        <w:t xml:space="preserve">tranet a los Órganos Consultivos de la Comisión con el fin de fortalecer la coordinación y cooperación de los trabajos efectuados por estos en coordinación con la Secretaría Ejecutiva. Se crearon nuevas herramientas de información de eventos e información </w:t>
      </w:r>
      <w:r>
        <w:rPr>
          <w:rFonts w:ascii="Century Gothic" w:hAnsi="Century Gothic" w:cs="Century Gothic"/>
        </w:rPr>
        <w:t>científica.</w:t>
      </w:r>
    </w:p>
    <w:p w:rsidR="00000000" w:rsidRDefault="004544F4">
      <w:pPr>
        <w:pStyle w:val="Fuentedeprrafopredete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71552" behindDoc="1" locked="0" layoutInCell="0" allowOverlap="1">
            <wp:simplePos x="0" y="0"/>
            <wp:positionH relativeFrom="column">
              <wp:posOffset>1372235</wp:posOffset>
            </wp:positionH>
            <wp:positionV relativeFrom="paragraph">
              <wp:posOffset>267335</wp:posOffset>
            </wp:positionV>
            <wp:extent cx="3314700" cy="2489200"/>
            <wp:effectExtent l="0" t="0" r="0" b="635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14700" cy="24892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63"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sz w:val="16"/>
          <w:szCs w:val="16"/>
        </w:rPr>
        <w:t>Imagen Actual del</w:t>
      </w:r>
    </w:p>
    <w:p w:rsidR="00000000" w:rsidRDefault="00C808C2">
      <w:pPr>
        <w:pStyle w:val="Fuentedeprrafopredeter"/>
        <w:widowControl w:val="0"/>
        <w:autoSpaceDE w:val="0"/>
        <w:autoSpaceDN w:val="0"/>
        <w:adjustRightInd w:val="0"/>
        <w:spacing w:after="0" w:line="238" w:lineRule="auto"/>
        <w:rPr>
          <w:rFonts w:ascii="Times New Roman" w:hAnsi="Times New Roman" w:cs="Times New Roman"/>
          <w:sz w:val="24"/>
          <w:szCs w:val="24"/>
        </w:rPr>
      </w:pPr>
      <w:r>
        <w:rPr>
          <w:rFonts w:ascii="Century Gothic" w:hAnsi="Century Gothic" w:cs="Century Gothic"/>
          <w:sz w:val="16"/>
          <w:szCs w:val="16"/>
        </w:rPr>
        <w:t>Portal de la</w:t>
      </w:r>
    </w:p>
    <w:p w:rsidR="00000000" w:rsidRDefault="00C808C2">
      <w:pPr>
        <w:pStyle w:val="Fuentedeprrafopredeter"/>
        <w:widowControl w:val="0"/>
        <w:autoSpaceDE w:val="0"/>
        <w:autoSpaceDN w:val="0"/>
        <w:adjustRightInd w:val="0"/>
        <w:spacing w:after="0" w:line="1"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sz w:val="16"/>
          <w:szCs w:val="16"/>
        </w:rPr>
        <w:t>CIBIOGEM, 2008</w:t>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37"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b/>
          <w:bCs/>
          <w:color w:val="333399"/>
          <w:sz w:val="24"/>
          <w:szCs w:val="24"/>
        </w:rPr>
        <w:t>Divulgación de la Biotecnología y la Bioseguridad para niños y jóvenes</w:t>
      </w:r>
    </w:p>
    <w:p w:rsidR="00000000" w:rsidRDefault="004544F4">
      <w:pPr>
        <w:pStyle w:val="Fuentedeprrafopredete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72576" behindDoc="1" locked="0" layoutInCell="0" allowOverlap="1">
            <wp:simplePos x="0" y="0"/>
            <wp:positionH relativeFrom="column">
              <wp:posOffset>678180</wp:posOffset>
            </wp:positionH>
            <wp:positionV relativeFrom="paragraph">
              <wp:posOffset>344170</wp:posOffset>
            </wp:positionV>
            <wp:extent cx="128270" cy="172085"/>
            <wp:effectExtent l="0" t="0" r="508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autoSpaceDE w:val="0"/>
        <w:autoSpaceDN w:val="0"/>
        <w:adjustRightInd w:val="0"/>
        <w:spacing w:after="0" w:line="337"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9" w:lineRule="auto"/>
        <w:ind w:left="1420"/>
        <w:rPr>
          <w:rFonts w:ascii="Times New Roman" w:hAnsi="Times New Roman" w:cs="Times New Roman"/>
          <w:sz w:val="24"/>
          <w:szCs w:val="24"/>
        </w:rPr>
      </w:pPr>
      <w:r>
        <w:rPr>
          <w:rFonts w:ascii="Century Gothic" w:hAnsi="Century Gothic" w:cs="Century Gothic"/>
          <w:b/>
          <w:bCs/>
          <w:color w:val="000080"/>
        </w:rPr>
        <w:t>Cartillas Educativas: La Pandilla del ADN</w:t>
      </w:r>
    </w:p>
    <w:p w:rsidR="00000000" w:rsidRDefault="004544F4">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2080" w:bottom="604" w:left="1700" w:header="720" w:footer="720" w:gutter="0"/>
          <w:cols w:space="720" w:equalWidth="0">
            <w:col w:w="8460"/>
          </w:cols>
          <w:noEndnote/>
        </w:sectPr>
      </w:pPr>
      <w:r>
        <w:rPr>
          <w:noProof/>
        </w:rPr>
        <w:drawing>
          <wp:anchor distT="0" distB="0" distL="114300" distR="114300" simplePos="0" relativeHeight="251673600" behindDoc="1" locked="0" layoutInCell="0" allowOverlap="1">
            <wp:simplePos x="0" y="0"/>
            <wp:positionH relativeFrom="column">
              <wp:posOffset>1518285</wp:posOffset>
            </wp:positionH>
            <wp:positionV relativeFrom="paragraph">
              <wp:posOffset>142875</wp:posOffset>
            </wp:positionV>
            <wp:extent cx="1907540" cy="26289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7540" cy="26289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23"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sz w:val="18"/>
          <w:szCs w:val="18"/>
        </w:rPr>
        <w:t>6</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2"/>
          <w:pgMar w:top="509" w:right="2160" w:bottom="604" w:left="9980" w:header="720" w:footer="720" w:gutter="0"/>
          <w:cols w:space="720" w:equalWidth="0">
            <w:col w:w="100"/>
          </w:cols>
          <w:noEndnote/>
        </w:sectPr>
      </w:pPr>
    </w:p>
    <w:p w:rsidR="00000000" w:rsidRDefault="004544F4">
      <w:pPr>
        <w:pStyle w:val="Fuentedeprrafopredeter"/>
        <w:widowControl w:val="0"/>
        <w:autoSpaceDE w:val="0"/>
        <w:autoSpaceDN w:val="0"/>
        <w:adjustRightInd w:val="0"/>
        <w:spacing w:after="0" w:line="240" w:lineRule="auto"/>
        <w:ind w:left="2040"/>
        <w:rPr>
          <w:rFonts w:ascii="Times New Roman" w:hAnsi="Times New Roman" w:cs="Times New Roman"/>
          <w:sz w:val="24"/>
          <w:szCs w:val="24"/>
        </w:rPr>
      </w:pPr>
      <w:bookmarkStart w:id="7" w:name="page7"/>
      <w:bookmarkEnd w:id="7"/>
      <w:r>
        <w:rPr>
          <w:noProof/>
        </w:rPr>
        <w:lastRenderedPageBreak/>
        <w:drawing>
          <wp:anchor distT="0" distB="0" distL="114300" distR="114300" simplePos="0" relativeHeight="251674624"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0" allowOverlap="1">
            <wp:simplePos x="0" y="0"/>
            <wp:positionH relativeFrom="page">
              <wp:posOffset>809625</wp:posOffset>
            </wp:positionH>
            <wp:positionV relativeFrom="page">
              <wp:posOffset>324485</wp:posOffset>
            </wp:positionV>
            <wp:extent cx="1512570" cy="768350"/>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2570" cy="768350"/>
                    </a:xfrm>
                    <a:prstGeom prst="rect">
                      <a:avLst/>
                    </a:prstGeom>
                    <a:noFill/>
                  </pic:spPr>
                </pic:pic>
              </a:graphicData>
            </a:graphic>
            <wp14:sizeRelH relativeFrom="page">
              <wp14:pctWidth>0</wp14:pctWidth>
            </wp14:sizeRelH>
            <wp14:sizeRelV relativeFrom="page">
              <wp14:pctHeight>0</wp14:pctHeight>
            </wp14:sizeRelV>
          </wp:anchor>
        </w:drawing>
      </w:r>
      <w:r w:rsidR="00C808C2">
        <w:rPr>
          <w:rFonts w:ascii="Century Gothic" w:hAnsi="Century Gothic" w:cs="Century Gothic"/>
          <w:sz w:val="24"/>
          <w:szCs w:val="24"/>
        </w:rPr>
        <w:t>Comisión Intersecretarial de Bioseguridad de los</w:t>
      </w:r>
    </w:p>
    <w:p w:rsidR="00000000" w:rsidRDefault="00C808C2">
      <w:pPr>
        <w:pStyle w:val="Fuentedeprrafopredeter"/>
        <w:widowControl w:val="0"/>
        <w:autoSpaceDE w:val="0"/>
        <w:autoSpaceDN w:val="0"/>
        <w:adjustRightInd w:val="0"/>
        <w:spacing w:after="0" w:line="238" w:lineRule="auto"/>
        <w:ind w:left="242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C808C2">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ind w:left="3700"/>
        <w:rPr>
          <w:rFonts w:ascii="Times New Roman" w:hAnsi="Times New Roman" w:cs="Times New Roman"/>
          <w:sz w:val="24"/>
          <w:szCs w:val="24"/>
        </w:rPr>
      </w:pPr>
      <w:r>
        <w:rPr>
          <w:rFonts w:ascii="Century Gothic" w:hAnsi="Century Gothic" w:cs="Century Gothic"/>
          <w:sz w:val="24"/>
          <w:szCs w:val="24"/>
        </w:rPr>
        <w:t>CIBIOGEM, MEXICO</w:t>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36"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Century Gothic" w:hAnsi="Century Gothic" w:cs="Century Gothic"/>
        </w:rPr>
        <w:t>Para esta actividad de apoyo a la divulgación de la ciencia, se realizó una alianza con los autores para la impr</w:t>
      </w:r>
      <w:r>
        <w:rPr>
          <w:rFonts w:ascii="Century Gothic" w:hAnsi="Century Gothic" w:cs="Century Gothic"/>
        </w:rPr>
        <w:t>esión y distribución de 4 cartillas. Se solicitó el apoyo de impresión del Área de Comunicación del CONACYT. Expectativa de impresión: 25 000 ejemplares para ser distribuidos a nivel nacional durante los próximos años.</w:t>
      </w:r>
    </w:p>
    <w:p w:rsidR="00000000" w:rsidRDefault="004544F4">
      <w:pPr>
        <w:pStyle w:val="Fuentedeprrafopredeter"/>
        <w:widowControl w:val="0"/>
        <w:autoSpaceDE w:val="0"/>
        <w:autoSpaceDN w:val="0"/>
        <w:adjustRightInd w:val="0"/>
        <w:spacing w:after="0" w:line="274" w:lineRule="exact"/>
        <w:rPr>
          <w:rFonts w:ascii="Times New Roman" w:hAnsi="Times New Roman" w:cs="Times New Roman"/>
          <w:sz w:val="24"/>
          <w:szCs w:val="24"/>
        </w:rPr>
      </w:pPr>
      <w:r>
        <w:rPr>
          <w:noProof/>
        </w:rPr>
        <w:drawing>
          <wp:anchor distT="0" distB="0" distL="114300" distR="114300" simplePos="0" relativeHeight="251676672" behindDoc="1" locked="0" layoutInCell="0" allowOverlap="1">
            <wp:simplePos x="0" y="0"/>
            <wp:positionH relativeFrom="column">
              <wp:posOffset>678180</wp:posOffset>
            </wp:positionH>
            <wp:positionV relativeFrom="paragraph">
              <wp:posOffset>177165</wp:posOffset>
            </wp:positionV>
            <wp:extent cx="128270" cy="172085"/>
            <wp:effectExtent l="0" t="0" r="508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autoSpaceDE w:val="0"/>
        <w:autoSpaceDN w:val="0"/>
        <w:adjustRightInd w:val="0"/>
        <w:spacing w:after="0" w:line="239" w:lineRule="auto"/>
        <w:ind w:left="1420"/>
        <w:rPr>
          <w:rFonts w:ascii="Times New Roman" w:hAnsi="Times New Roman" w:cs="Times New Roman"/>
          <w:sz w:val="24"/>
          <w:szCs w:val="24"/>
        </w:rPr>
      </w:pPr>
      <w:r>
        <w:rPr>
          <w:rFonts w:ascii="Century Gothic" w:hAnsi="Century Gothic" w:cs="Century Gothic"/>
          <w:b/>
          <w:bCs/>
          <w:color w:val="000080"/>
        </w:rPr>
        <w:t>Proyecto: La Biotecnología en el Sa</w:t>
      </w:r>
      <w:r>
        <w:rPr>
          <w:rFonts w:ascii="Century Gothic" w:hAnsi="Century Gothic" w:cs="Century Gothic"/>
          <w:b/>
          <w:bCs/>
          <w:color w:val="000080"/>
        </w:rPr>
        <w:t>lón de Clases- México</w:t>
      </w:r>
    </w:p>
    <w:p w:rsidR="00000000" w:rsidRDefault="00C808C2">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32" w:lineRule="auto"/>
        <w:jc w:val="both"/>
        <w:rPr>
          <w:rFonts w:ascii="Times New Roman" w:hAnsi="Times New Roman" w:cs="Times New Roman"/>
          <w:sz w:val="24"/>
          <w:szCs w:val="24"/>
        </w:rPr>
      </w:pPr>
      <w:r>
        <w:rPr>
          <w:rFonts w:ascii="Century Gothic" w:hAnsi="Century Gothic" w:cs="Century Gothic"/>
        </w:rPr>
        <w:t xml:space="preserve">Esta actividad ha iniciado con una reciente alianza con el Proyecto de Agrobiodiversidad y Biotecnología del Centro Internacional de Agricultura Tropical (CIAT), para la actualización y adecuación </w:t>
      </w:r>
      <w:r>
        <w:rPr>
          <w:rFonts w:ascii="Century Gothic" w:hAnsi="Century Gothic" w:cs="Century Gothic"/>
        </w:rPr>
        <w:t>para México de un programa educativo en Biotecnología para niños de primaria y secundaria. El programa incluye un CD interactivo con información básica en genética y la posibilidad de un “kit de conocimiento”, que sería un bolso con material didáctico.</w:t>
      </w:r>
    </w:p>
    <w:p w:rsidR="00000000" w:rsidRDefault="004544F4">
      <w:pPr>
        <w:pStyle w:val="Fuentedeprrafopredete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77696" behindDoc="1" locked="0" layoutInCell="0" allowOverlap="1">
            <wp:simplePos x="0" y="0"/>
            <wp:positionH relativeFrom="column">
              <wp:posOffset>1487805</wp:posOffset>
            </wp:positionH>
            <wp:positionV relativeFrom="paragraph">
              <wp:posOffset>403225</wp:posOffset>
            </wp:positionV>
            <wp:extent cx="2627630" cy="1972945"/>
            <wp:effectExtent l="0" t="0" r="1270" b="825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7630" cy="197294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41"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13" w:lineRule="auto"/>
        <w:jc w:val="both"/>
        <w:rPr>
          <w:rFonts w:ascii="Times New Roman" w:hAnsi="Times New Roman" w:cs="Times New Roman"/>
          <w:sz w:val="24"/>
          <w:szCs w:val="24"/>
        </w:rPr>
      </w:pPr>
      <w:r>
        <w:rPr>
          <w:rFonts w:ascii="Century Gothic" w:hAnsi="Century Gothic" w:cs="Century Gothic"/>
          <w:b/>
          <w:bCs/>
          <w:color w:val="333399"/>
          <w:sz w:val="24"/>
          <w:szCs w:val="24"/>
        </w:rPr>
        <w:t>Divulgación de la Biotecnología y la Bioseguridad y posicionamiento de la CIBIOGEM</w:t>
      </w:r>
    </w:p>
    <w:p w:rsidR="00000000" w:rsidRDefault="004544F4">
      <w:pPr>
        <w:pStyle w:val="Fuentedeprrafopredeter"/>
        <w:widowControl w:val="0"/>
        <w:autoSpaceDE w:val="0"/>
        <w:autoSpaceDN w:val="0"/>
        <w:adjustRightInd w:val="0"/>
        <w:spacing w:after="0" w:line="372" w:lineRule="exact"/>
        <w:rPr>
          <w:rFonts w:ascii="Times New Roman" w:hAnsi="Times New Roman" w:cs="Times New Roman"/>
          <w:sz w:val="24"/>
          <w:szCs w:val="24"/>
        </w:rPr>
      </w:pPr>
      <w:r>
        <w:rPr>
          <w:noProof/>
        </w:rPr>
        <w:drawing>
          <wp:anchor distT="0" distB="0" distL="114300" distR="114300" simplePos="0" relativeHeight="251678720" behindDoc="1" locked="0" layoutInCell="0" allowOverlap="1">
            <wp:simplePos x="0" y="0"/>
            <wp:positionH relativeFrom="column">
              <wp:posOffset>678180</wp:posOffset>
            </wp:positionH>
            <wp:positionV relativeFrom="paragraph">
              <wp:posOffset>189865</wp:posOffset>
            </wp:positionV>
            <wp:extent cx="140335" cy="187325"/>
            <wp:effectExtent l="0" t="0" r="0" b="317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overflowPunct w:val="0"/>
        <w:autoSpaceDE w:val="0"/>
        <w:autoSpaceDN w:val="0"/>
        <w:adjustRightInd w:val="0"/>
        <w:spacing w:after="0" w:line="214" w:lineRule="auto"/>
        <w:ind w:left="1420"/>
        <w:rPr>
          <w:rFonts w:ascii="Times New Roman" w:hAnsi="Times New Roman" w:cs="Times New Roman"/>
          <w:sz w:val="24"/>
          <w:szCs w:val="24"/>
        </w:rPr>
      </w:pPr>
      <w:r>
        <w:rPr>
          <w:rFonts w:ascii="Century Gothic" w:hAnsi="Century Gothic" w:cs="Century Gothic"/>
          <w:b/>
          <w:bCs/>
          <w:color w:val="000080"/>
        </w:rPr>
        <w:t>Celebración del V Aniversario de la Entrada en Vigor del Protocolo de Cartagena sobre Seguridad de la Biotecnología</w:t>
      </w:r>
    </w:p>
    <w:p w:rsidR="00000000" w:rsidRDefault="00C808C2">
      <w:pPr>
        <w:pStyle w:val="Fuentedeprrafopredeter"/>
        <w:widowControl w:val="0"/>
        <w:autoSpaceDE w:val="0"/>
        <w:autoSpaceDN w:val="0"/>
        <w:adjustRightInd w:val="0"/>
        <w:spacing w:after="0" w:line="355"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Century Gothic" w:hAnsi="Century Gothic" w:cs="Century Gothic"/>
        </w:rPr>
        <w:t>La campaña de difusión que se realizó para promocionar el Quinto aniversario de la entrada en vigor de este tratado internacional del que México forma parte, tuvo como grupos de enfoque, las diferentes Secretarías que componen la CIBIOGEM, institutos, cent</w:t>
      </w:r>
      <w:r>
        <w:rPr>
          <w:rFonts w:ascii="Century Gothic" w:hAnsi="Century Gothic" w:cs="Century Gothic"/>
        </w:rPr>
        <w:t>ros de investigación y universidades nacionales.</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2160" w:bottom="604" w:left="1700" w:header="720" w:footer="720" w:gutter="0"/>
          <w:cols w:space="720" w:equalWidth="0">
            <w:col w:w="8380"/>
          </w:cols>
          <w:noEndnote/>
        </w:sect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62"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sz w:val="18"/>
          <w:szCs w:val="18"/>
        </w:rPr>
        <w:t>7</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2"/>
          <w:pgMar w:top="509" w:right="2160" w:bottom="604" w:left="9980" w:header="720" w:footer="720" w:gutter="0"/>
          <w:cols w:space="720" w:equalWidth="0">
            <w:col w:w="100"/>
          </w:cols>
          <w:noEndnote/>
        </w:sectPr>
      </w:pPr>
    </w:p>
    <w:p w:rsidR="00000000" w:rsidRDefault="004544F4">
      <w:pPr>
        <w:pStyle w:val="Fuentedeprrafopredeter"/>
        <w:widowControl w:val="0"/>
        <w:autoSpaceDE w:val="0"/>
        <w:autoSpaceDN w:val="0"/>
        <w:adjustRightInd w:val="0"/>
        <w:spacing w:after="0" w:line="240" w:lineRule="auto"/>
        <w:ind w:left="2040"/>
        <w:rPr>
          <w:rFonts w:ascii="Times New Roman" w:hAnsi="Times New Roman" w:cs="Times New Roman"/>
          <w:sz w:val="24"/>
          <w:szCs w:val="24"/>
        </w:rPr>
      </w:pPr>
      <w:bookmarkStart w:id="8" w:name="page8"/>
      <w:bookmarkEnd w:id="8"/>
      <w:r>
        <w:rPr>
          <w:noProof/>
        </w:rPr>
        <w:lastRenderedPageBreak/>
        <w:drawing>
          <wp:anchor distT="0" distB="0" distL="114300" distR="114300" simplePos="0" relativeHeight="251679744"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1" locked="0" layoutInCell="0" allowOverlap="1">
            <wp:simplePos x="0" y="0"/>
            <wp:positionH relativeFrom="page">
              <wp:posOffset>809625</wp:posOffset>
            </wp:positionH>
            <wp:positionV relativeFrom="page">
              <wp:posOffset>324485</wp:posOffset>
            </wp:positionV>
            <wp:extent cx="1512570" cy="76835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2570" cy="768350"/>
                    </a:xfrm>
                    <a:prstGeom prst="rect">
                      <a:avLst/>
                    </a:prstGeom>
                    <a:noFill/>
                  </pic:spPr>
                </pic:pic>
              </a:graphicData>
            </a:graphic>
            <wp14:sizeRelH relativeFrom="page">
              <wp14:pctWidth>0</wp14:pctWidth>
            </wp14:sizeRelH>
            <wp14:sizeRelV relativeFrom="page">
              <wp14:pctHeight>0</wp14:pctHeight>
            </wp14:sizeRelV>
          </wp:anchor>
        </w:drawing>
      </w:r>
      <w:r w:rsidR="00C808C2">
        <w:rPr>
          <w:rFonts w:ascii="Century Gothic" w:hAnsi="Century Gothic" w:cs="Century Gothic"/>
          <w:sz w:val="24"/>
          <w:szCs w:val="24"/>
        </w:rPr>
        <w:t>Comisión Intersecretarial de Bioseguridad de los</w:t>
      </w:r>
    </w:p>
    <w:p w:rsidR="00000000" w:rsidRDefault="00C808C2">
      <w:pPr>
        <w:pStyle w:val="Fuentedeprrafopredeter"/>
        <w:widowControl w:val="0"/>
        <w:autoSpaceDE w:val="0"/>
        <w:autoSpaceDN w:val="0"/>
        <w:adjustRightInd w:val="0"/>
        <w:spacing w:after="0" w:line="238" w:lineRule="auto"/>
        <w:ind w:left="242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C808C2">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ind w:left="3700"/>
        <w:rPr>
          <w:rFonts w:ascii="Times New Roman" w:hAnsi="Times New Roman" w:cs="Times New Roman"/>
          <w:sz w:val="24"/>
          <w:szCs w:val="24"/>
        </w:rPr>
      </w:pPr>
      <w:r>
        <w:rPr>
          <w:rFonts w:ascii="Century Gothic" w:hAnsi="Century Gothic" w:cs="Century Gothic"/>
          <w:sz w:val="24"/>
          <w:szCs w:val="24"/>
        </w:rPr>
        <w:t>CIBIOGEM, MEXICO</w:t>
      </w:r>
    </w:p>
    <w:p w:rsidR="00000000" w:rsidRDefault="004544F4">
      <w:pPr>
        <w:pStyle w:val="Fuentedeprrafopredete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81792" behindDoc="1" locked="0" layoutInCell="0" allowOverlap="1">
            <wp:simplePos x="0" y="0"/>
            <wp:positionH relativeFrom="column">
              <wp:posOffset>2115185</wp:posOffset>
            </wp:positionH>
            <wp:positionV relativeFrom="paragraph">
              <wp:posOffset>851535</wp:posOffset>
            </wp:positionV>
            <wp:extent cx="2009140" cy="3001645"/>
            <wp:effectExtent l="0" t="0" r="0" b="825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9140" cy="300164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80"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Century Gothic" w:hAnsi="Century Gothic" w:cs="Century Gothic"/>
        </w:rPr>
        <w:t>Esta actividad incluyó la elaboración de un “kit informativo del Protocolo de Cartagena” que contenía un CD, un cartel, y el texto del Protocolo de Cartagena sobre Seguridad de la Biotecnología así como varias entrevistas en radio, prensa y televisión.</w:t>
      </w:r>
    </w:p>
    <w:p w:rsidR="00000000" w:rsidRDefault="004544F4">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2160" w:bottom="604" w:left="1700" w:header="720" w:footer="720" w:gutter="0"/>
          <w:cols w:space="720" w:equalWidth="0">
            <w:col w:w="8380"/>
          </w:cols>
          <w:noEndnote/>
        </w:sectPr>
      </w:pPr>
      <w:r>
        <w:rPr>
          <w:noProof/>
        </w:rPr>
        <w:drawing>
          <wp:anchor distT="0" distB="0" distL="114300" distR="114300" simplePos="0" relativeHeight="251682816" behindDoc="1" locked="0" layoutInCell="0" allowOverlap="1">
            <wp:simplePos x="0" y="0"/>
            <wp:positionH relativeFrom="column">
              <wp:posOffset>957580</wp:posOffset>
            </wp:positionH>
            <wp:positionV relativeFrom="paragraph">
              <wp:posOffset>80010</wp:posOffset>
            </wp:positionV>
            <wp:extent cx="3613150" cy="2531110"/>
            <wp:effectExtent l="0" t="0" r="6350" b="254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3150" cy="253111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5"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sz w:val="18"/>
          <w:szCs w:val="18"/>
        </w:rPr>
        <w:t>8</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2"/>
          <w:pgMar w:top="509" w:right="2160" w:bottom="604" w:left="9980" w:header="720" w:footer="720" w:gutter="0"/>
          <w:cols w:space="720" w:equalWidth="0">
            <w:col w:w="100"/>
          </w:cols>
          <w:noEndnote/>
        </w:sectPr>
      </w:pPr>
    </w:p>
    <w:p w:rsidR="00000000" w:rsidRDefault="004544F4">
      <w:pPr>
        <w:pStyle w:val="Fuentedeprrafopredeter"/>
        <w:widowControl w:val="0"/>
        <w:autoSpaceDE w:val="0"/>
        <w:autoSpaceDN w:val="0"/>
        <w:adjustRightInd w:val="0"/>
        <w:spacing w:after="0" w:line="240" w:lineRule="auto"/>
        <w:ind w:left="2040"/>
        <w:rPr>
          <w:rFonts w:ascii="Times New Roman" w:hAnsi="Times New Roman" w:cs="Times New Roman"/>
          <w:sz w:val="24"/>
          <w:szCs w:val="24"/>
        </w:rPr>
      </w:pPr>
      <w:bookmarkStart w:id="9" w:name="page9"/>
      <w:bookmarkEnd w:id="9"/>
      <w:r>
        <w:rPr>
          <w:noProof/>
        </w:rPr>
        <w:lastRenderedPageBreak/>
        <w:drawing>
          <wp:anchor distT="0" distB="0" distL="114300" distR="114300" simplePos="0" relativeHeight="251683840"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864" behindDoc="1" locked="0" layoutInCell="0" allowOverlap="1">
            <wp:simplePos x="0" y="0"/>
            <wp:positionH relativeFrom="page">
              <wp:posOffset>809625</wp:posOffset>
            </wp:positionH>
            <wp:positionV relativeFrom="page">
              <wp:posOffset>324485</wp:posOffset>
            </wp:positionV>
            <wp:extent cx="1512570" cy="768350"/>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2570" cy="768350"/>
                    </a:xfrm>
                    <a:prstGeom prst="rect">
                      <a:avLst/>
                    </a:prstGeom>
                    <a:noFill/>
                  </pic:spPr>
                </pic:pic>
              </a:graphicData>
            </a:graphic>
            <wp14:sizeRelH relativeFrom="page">
              <wp14:pctWidth>0</wp14:pctWidth>
            </wp14:sizeRelH>
            <wp14:sizeRelV relativeFrom="page">
              <wp14:pctHeight>0</wp14:pctHeight>
            </wp14:sizeRelV>
          </wp:anchor>
        </w:drawing>
      </w:r>
      <w:r w:rsidR="00C808C2">
        <w:rPr>
          <w:rFonts w:ascii="Century Gothic" w:hAnsi="Century Gothic" w:cs="Century Gothic"/>
          <w:sz w:val="24"/>
          <w:szCs w:val="24"/>
        </w:rPr>
        <w:t>Comisión Intersecretarial de Bioseguridad de los</w:t>
      </w:r>
    </w:p>
    <w:p w:rsidR="00000000" w:rsidRDefault="00C808C2">
      <w:pPr>
        <w:pStyle w:val="Fuentedeprrafopredeter"/>
        <w:widowControl w:val="0"/>
        <w:autoSpaceDE w:val="0"/>
        <w:autoSpaceDN w:val="0"/>
        <w:adjustRightInd w:val="0"/>
        <w:spacing w:after="0" w:line="238" w:lineRule="auto"/>
        <w:ind w:left="242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C808C2">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ind w:left="3700"/>
        <w:rPr>
          <w:rFonts w:ascii="Times New Roman" w:hAnsi="Times New Roman" w:cs="Times New Roman"/>
          <w:sz w:val="24"/>
          <w:szCs w:val="24"/>
        </w:rPr>
      </w:pPr>
      <w:r>
        <w:rPr>
          <w:rFonts w:ascii="Century Gothic" w:hAnsi="Century Gothic" w:cs="Century Gothic"/>
          <w:sz w:val="24"/>
          <w:szCs w:val="24"/>
        </w:rPr>
        <w:t>CIBIOGEM, MEXICO</w:t>
      </w:r>
    </w:p>
    <w:p w:rsidR="00000000" w:rsidRDefault="004544F4">
      <w:pPr>
        <w:pStyle w:val="Fuentedeprrafopredete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85888" behindDoc="1" locked="0" layoutInCell="0" allowOverlap="1">
            <wp:simplePos x="0" y="0"/>
            <wp:positionH relativeFrom="column">
              <wp:posOffset>678180</wp:posOffset>
            </wp:positionH>
            <wp:positionV relativeFrom="paragraph">
              <wp:posOffset>559435</wp:posOffset>
            </wp:positionV>
            <wp:extent cx="140335" cy="187325"/>
            <wp:effectExtent l="0" t="0" r="0" b="3175"/>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54"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14" w:lineRule="auto"/>
        <w:ind w:left="1420"/>
        <w:rPr>
          <w:rFonts w:ascii="Times New Roman" w:hAnsi="Times New Roman" w:cs="Times New Roman"/>
          <w:sz w:val="24"/>
          <w:szCs w:val="24"/>
        </w:rPr>
      </w:pPr>
      <w:r>
        <w:rPr>
          <w:rFonts w:ascii="Century Gothic" w:hAnsi="Century Gothic" w:cs="Century Gothic"/>
          <w:b/>
          <w:bCs/>
          <w:color w:val="000080"/>
        </w:rPr>
        <w:t>Entrevistas al Secretario Ejecutivo de</w:t>
      </w:r>
      <w:r>
        <w:rPr>
          <w:rFonts w:ascii="Century Gothic" w:hAnsi="Century Gothic" w:cs="Century Gothic"/>
          <w:b/>
          <w:bCs/>
          <w:color w:val="000080"/>
        </w:rPr>
        <w:t xml:space="preserve"> la CIBIOGEM, sobre Biotecnología y Bioseguridad</w:t>
      </w:r>
    </w:p>
    <w:p w:rsidR="00000000" w:rsidRDefault="00C808C2">
      <w:pPr>
        <w:pStyle w:val="Fuentedeprrafopredeter"/>
        <w:widowControl w:val="0"/>
        <w:autoSpaceDE w:val="0"/>
        <w:autoSpaceDN w:val="0"/>
        <w:adjustRightInd w:val="0"/>
        <w:spacing w:after="0" w:line="355"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Century Gothic" w:hAnsi="Century Gothic" w:cs="Century Gothic"/>
        </w:rPr>
        <w:t>Con el objetivo de fortalecer la presencia del Gobierno Federal en temas de Biotecnología y Bioseguridad en México, el Dr. Reynaldo Ariel Álvarez, Secretario Ejecutivo de la CIBIOGEM, llevó a cabo varias entrevistas en radio, prensa, revistas y televisión.</w:t>
      </w:r>
    </w:p>
    <w:p w:rsidR="00000000" w:rsidRDefault="00C808C2">
      <w:pPr>
        <w:pStyle w:val="Fuentedeprrafopredeter"/>
        <w:widowControl w:val="0"/>
        <w:autoSpaceDE w:val="0"/>
        <w:autoSpaceDN w:val="0"/>
        <w:adjustRightInd w:val="0"/>
        <w:spacing w:after="0" w:line="357"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Century Gothic" w:hAnsi="Century Gothic" w:cs="Century Gothic"/>
        </w:rPr>
        <w:t>El material de divulgación de la Secretaría Ejecutiva y sus actividades contiene una serie de folletos que están disponibles en español y forman parte de la campaña de difusión. Esta serie, comprende folletos ilustrativos de los siguientes temas:</w:t>
      </w:r>
    </w:p>
    <w:p w:rsidR="00000000" w:rsidRDefault="00C808C2">
      <w:pPr>
        <w:pStyle w:val="Fuentedeprrafopredeter"/>
        <w:widowControl w:val="0"/>
        <w:autoSpaceDE w:val="0"/>
        <w:autoSpaceDN w:val="0"/>
        <w:adjustRightInd w:val="0"/>
        <w:spacing w:after="0" w:line="5" w:lineRule="exact"/>
        <w:rPr>
          <w:rFonts w:ascii="Times New Roman" w:hAnsi="Times New Roman" w:cs="Times New Roman"/>
          <w:sz w:val="24"/>
          <w:szCs w:val="24"/>
        </w:rPr>
      </w:pPr>
    </w:p>
    <w:p w:rsidR="00000000" w:rsidRDefault="00C808C2">
      <w:pPr>
        <w:pStyle w:val="Fuentedeprrafopredeter"/>
        <w:widowControl w:val="0"/>
        <w:numPr>
          <w:ilvl w:val="0"/>
          <w:numId w:val="4"/>
        </w:numPr>
        <w:tabs>
          <w:tab w:val="clear" w:pos="720"/>
          <w:tab w:val="num" w:pos="840"/>
        </w:tabs>
        <w:overflowPunct w:val="0"/>
        <w:autoSpaceDE w:val="0"/>
        <w:autoSpaceDN w:val="0"/>
        <w:adjustRightInd w:val="0"/>
        <w:spacing w:after="0" w:line="239" w:lineRule="auto"/>
        <w:ind w:left="840" w:hanging="130"/>
        <w:jc w:val="both"/>
        <w:rPr>
          <w:rFonts w:ascii="Century Gothic" w:hAnsi="Century Gothic" w:cs="Century Gothic"/>
        </w:rPr>
      </w:pPr>
      <w:r>
        <w:rPr>
          <w:rFonts w:ascii="Century Gothic" w:hAnsi="Century Gothic" w:cs="Century Gothic"/>
        </w:rPr>
        <w:t>¿Qu</w:t>
      </w:r>
      <w:r>
        <w:rPr>
          <w:rFonts w:ascii="Century Gothic" w:hAnsi="Century Gothic" w:cs="Century Gothic"/>
        </w:rPr>
        <w:t xml:space="preserve">é es la CIBIOGEM?, </w:t>
      </w:r>
    </w:p>
    <w:p w:rsidR="00000000" w:rsidRDefault="00C808C2">
      <w:pPr>
        <w:pStyle w:val="Fuentedeprrafopredeter"/>
        <w:widowControl w:val="0"/>
        <w:autoSpaceDE w:val="0"/>
        <w:autoSpaceDN w:val="0"/>
        <w:adjustRightInd w:val="0"/>
        <w:spacing w:after="0" w:line="1" w:lineRule="exact"/>
        <w:rPr>
          <w:rFonts w:ascii="Century Gothic" w:hAnsi="Century Gothic" w:cs="Century Gothic"/>
        </w:rPr>
      </w:pPr>
    </w:p>
    <w:p w:rsidR="00000000" w:rsidRDefault="00C808C2">
      <w:pPr>
        <w:pStyle w:val="Fuentedeprrafopredeter"/>
        <w:widowControl w:val="0"/>
        <w:numPr>
          <w:ilvl w:val="0"/>
          <w:numId w:val="4"/>
        </w:numPr>
        <w:tabs>
          <w:tab w:val="clear" w:pos="720"/>
          <w:tab w:val="num" w:pos="840"/>
        </w:tabs>
        <w:overflowPunct w:val="0"/>
        <w:autoSpaceDE w:val="0"/>
        <w:autoSpaceDN w:val="0"/>
        <w:adjustRightInd w:val="0"/>
        <w:spacing w:after="0" w:line="239" w:lineRule="auto"/>
        <w:ind w:left="840" w:hanging="130"/>
        <w:jc w:val="both"/>
        <w:rPr>
          <w:rFonts w:ascii="Century Gothic" w:hAnsi="Century Gothic" w:cs="Century Gothic"/>
        </w:rPr>
      </w:pPr>
      <w:r>
        <w:rPr>
          <w:rFonts w:ascii="Century Gothic" w:hAnsi="Century Gothic" w:cs="Century Gothic"/>
        </w:rPr>
        <w:t xml:space="preserve">¿Qué son los OGMs? </w:t>
      </w:r>
    </w:p>
    <w:p w:rsidR="00000000" w:rsidRDefault="00C808C2">
      <w:pPr>
        <w:pStyle w:val="Fuentedeprrafopredeter"/>
        <w:widowControl w:val="0"/>
        <w:autoSpaceDE w:val="0"/>
        <w:autoSpaceDN w:val="0"/>
        <w:adjustRightInd w:val="0"/>
        <w:spacing w:after="0" w:line="1" w:lineRule="exact"/>
        <w:rPr>
          <w:rFonts w:ascii="Century Gothic" w:hAnsi="Century Gothic" w:cs="Century Gothic"/>
        </w:rPr>
      </w:pPr>
    </w:p>
    <w:p w:rsidR="00000000" w:rsidRDefault="00C808C2">
      <w:pPr>
        <w:pStyle w:val="Fuentedeprrafopredeter"/>
        <w:widowControl w:val="0"/>
        <w:numPr>
          <w:ilvl w:val="0"/>
          <w:numId w:val="4"/>
        </w:numPr>
        <w:tabs>
          <w:tab w:val="clear" w:pos="720"/>
          <w:tab w:val="num" w:pos="840"/>
        </w:tabs>
        <w:overflowPunct w:val="0"/>
        <w:autoSpaceDE w:val="0"/>
        <w:autoSpaceDN w:val="0"/>
        <w:adjustRightInd w:val="0"/>
        <w:spacing w:after="0" w:line="239" w:lineRule="auto"/>
        <w:ind w:left="840" w:hanging="130"/>
        <w:jc w:val="both"/>
        <w:rPr>
          <w:rFonts w:ascii="Century Gothic" w:hAnsi="Century Gothic" w:cs="Century Gothic"/>
        </w:rPr>
      </w:pPr>
      <w:r>
        <w:rPr>
          <w:rFonts w:ascii="Century Gothic" w:hAnsi="Century Gothic" w:cs="Century Gothic"/>
        </w:rPr>
        <w:t xml:space="preserve">Biotecnología y sus aplicaciones </w:t>
      </w:r>
    </w:p>
    <w:p w:rsidR="00000000" w:rsidRDefault="00C808C2">
      <w:pPr>
        <w:pStyle w:val="Fuentedeprrafopredeter"/>
        <w:widowControl w:val="0"/>
        <w:autoSpaceDE w:val="0"/>
        <w:autoSpaceDN w:val="0"/>
        <w:adjustRightInd w:val="0"/>
        <w:spacing w:after="0" w:line="1" w:lineRule="exact"/>
        <w:rPr>
          <w:rFonts w:ascii="Century Gothic" w:hAnsi="Century Gothic" w:cs="Century Gothic"/>
        </w:rPr>
      </w:pPr>
    </w:p>
    <w:p w:rsidR="00000000" w:rsidRDefault="00C808C2">
      <w:pPr>
        <w:pStyle w:val="Fuentedeprrafopredeter"/>
        <w:widowControl w:val="0"/>
        <w:numPr>
          <w:ilvl w:val="0"/>
          <w:numId w:val="4"/>
        </w:numPr>
        <w:tabs>
          <w:tab w:val="clear" w:pos="720"/>
          <w:tab w:val="num" w:pos="840"/>
        </w:tabs>
        <w:overflowPunct w:val="0"/>
        <w:autoSpaceDE w:val="0"/>
        <w:autoSpaceDN w:val="0"/>
        <w:adjustRightInd w:val="0"/>
        <w:spacing w:after="0" w:line="239" w:lineRule="auto"/>
        <w:ind w:left="840" w:hanging="130"/>
        <w:jc w:val="both"/>
        <w:rPr>
          <w:rFonts w:ascii="Century Gothic" w:hAnsi="Century Gothic" w:cs="Century Gothic"/>
        </w:rPr>
      </w:pPr>
      <w:r>
        <w:rPr>
          <w:rFonts w:ascii="Century Gothic" w:hAnsi="Century Gothic" w:cs="Century Gothic"/>
        </w:rPr>
        <w:t xml:space="preserve">Biodiversidad y Bioseguridad </w:t>
      </w:r>
    </w:p>
    <w:p w:rsidR="00000000" w:rsidRDefault="00C808C2">
      <w:pPr>
        <w:pStyle w:val="Fuentedeprrafopredeter"/>
        <w:widowControl w:val="0"/>
        <w:numPr>
          <w:ilvl w:val="0"/>
          <w:numId w:val="4"/>
        </w:numPr>
        <w:tabs>
          <w:tab w:val="clear" w:pos="720"/>
          <w:tab w:val="num" w:pos="840"/>
        </w:tabs>
        <w:overflowPunct w:val="0"/>
        <w:autoSpaceDE w:val="0"/>
        <w:autoSpaceDN w:val="0"/>
        <w:adjustRightInd w:val="0"/>
        <w:spacing w:after="0" w:line="239" w:lineRule="auto"/>
        <w:ind w:left="840" w:hanging="130"/>
        <w:jc w:val="both"/>
        <w:rPr>
          <w:rFonts w:ascii="Century Gothic" w:hAnsi="Century Gothic" w:cs="Century Gothic"/>
        </w:rPr>
      </w:pPr>
      <w:r>
        <w:rPr>
          <w:rFonts w:ascii="Century Gothic" w:hAnsi="Century Gothic" w:cs="Century Gothic"/>
        </w:rPr>
        <w:t xml:space="preserve">Marco normativo de Bioseguridad en México </w:t>
      </w:r>
    </w:p>
    <w:p w:rsidR="00000000" w:rsidRDefault="00C808C2">
      <w:pPr>
        <w:pStyle w:val="Fuentedeprrafopredeter"/>
        <w:widowControl w:val="0"/>
        <w:autoSpaceDE w:val="0"/>
        <w:autoSpaceDN w:val="0"/>
        <w:adjustRightInd w:val="0"/>
        <w:spacing w:after="0" w:line="61"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13" w:lineRule="auto"/>
        <w:rPr>
          <w:rFonts w:ascii="Times New Roman" w:hAnsi="Times New Roman" w:cs="Times New Roman"/>
          <w:sz w:val="24"/>
          <w:szCs w:val="24"/>
        </w:rPr>
      </w:pPr>
      <w:r>
        <w:rPr>
          <w:rFonts w:ascii="Century Gothic" w:hAnsi="Century Gothic" w:cs="Century Gothic"/>
        </w:rPr>
        <w:t>De esta serie, está listo también en inglés el Tríptico sobre ¿Qué es la CIBIOGEM?, mismo que se ha circulado en reuniones internacionales.</w:t>
      </w:r>
    </w:p>
    <w:p w:rsidR="00000000" w:rsidRDefault="004544F4">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2160" w:bottom="604" w:left="1700" w:header="720" w:footer="720" w:gutter="0"/>
          <w:cols w:space="720" w:equalWidth="0">
            <w:col w:w="8380"/>
          </w:cols>
          <w:noEndnote/>
        </w:sectPr>
      </w:pPr>
      <w:r>
        <w:rPr>
          <w:noProof/>
        </w:rPr>
        <w:drawing>
          <wp:anchor distT="0" distB="0" distL="114300" distR="114300" simplePos="0" relativeHeight="251686912" behindDoc="1" locked="0" layoutInCell="0" allowOverlap="1">
            <wp:simplePos x="0" y="0"/>
            <wp:positionH relativeFrom="column">
              <wp:posOffset>1343025</wp:posOffset>
            </wp:positionH>
            <wp:positionV relativeFrom="paragraph">
              <wp:posOffset>40640</wp:posOffset>
            </wp:positionV>
            <wp:extent cx="3191510" cy="5006975"/>
            <wp:effectExtent l="0" t="0" r="8890" b="3175"/>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91510" cy="500697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7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sz w:val="18"/>
          <w:szCs w:val="18"/>
        </w:rPr>
        <w:t>9</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2"/>
          <w:pgMar w:top="509" w:right="2160" w:bottom="604" w:left="9980" w:header="720" w:footer="720" w:gutter="0"/>
          <w:cols w:space="720" w:equalWidth="0">
            <w:col w:w="100"/>
          </w:cols>
          <w:noEndnote/>
        </w:sectPr>
      </w:pPr>
    </w:p>
    <w:p w:rsidR="00000000" w:rsidRDefault="004544F4">
      <w:pPr>
        <w:pStyle w:val="Fuentedeprrafopredeter"/>
        <w:widowControl w:val="0"/>
        <w:autoSpaceDE w:val="0"/>
        <w:autoSpaceDN w:val="0"/>
        <w:adjustRightInd w:val="0"/>
        <w:spacing w:after="0" w:line="240" w:lineRule="auto"/>
        <w:ind w:left="2040"/>
        <w:rPr>
          <w:rFonts w:ascii="Times New Roman" w:hAnsi="Times New Roman" w:cs="Times New Roman"/>
          <w:sz w:val="24"/>
          <w:szCs w:val="24"/>
        </w:rPr>
      </w:pPr>
      <w:bookmarkStart w:id="10" w:name="page10"/>
      <w:bookmarkEnd w:id="10"/>
      <w:r>
        <w:rPr>
          <w:noProof/>
        </w:rPr>
        <w:lastRenderedPageBreak/>
        <w:drawing>
          <wp:anchor distT="0" distB="0" distL="114300" distR="114300" simplePos="0" relativeHeight="251687936"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960" behindDoc="1" locked="0" layoutInCell="0" allowOverlap="1">
            <wp:simplePos x="0" y="0"/>
            <wp:positionH relativeFrom="page">
              <wp:posOffset>809625</wp:posOffset>
            </wp:positionH>
            <wp:positionV relativeFrom="page">
              <wp:posOffset>324485</wp:posOffset>
            </wp:positionV>
            <wp:extent cx="1512570" cy="768350"/>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2570" cy="768350"/>
                    </a:xfrm>
                    <a:prstGeom prst="rect">
                      <a:avLst/>
                    </a:prstGeom>
                    <a:noFill/>
                  </pic:spPr>
                </pic:pic>
              </a:graphicData>
            </a:graphic>
            <wp14:sizeRelH relativeFrom="page">
              <wp14:pctWidth>0</wp14:pctWidth>
            </wp14:sizeRelH>
            <wp14:sizeRelV relativeFrom="page">
              <wp14:pctHeight>0</wp14:pctHeight>
            </wp14:sizeRelV>
          </wp:anchor>
        </w:drawing>
      </w:r>
      <w:r w:rsidR="00C808C2">
        <w:rPr>
          <w:rFonts w:ascii="Century Gothic" w:hAnsi="Century Gothic" w:cs="Century Gothic"/>
          <w:sz w:val="24"/>
          <w:szCs w:val="24"/>
        </w:rPr>
        <w:t>Comisión Intersecretarial de Bioseguridad de los</w:t>
      </w:r>
    </w:p>
    <w:p w:rsidR="00000000" w:rsidRDefault="00C808C2">
      <w:pPr>
        <w:pStyle w:val="Fuentedeprrafopredeter"/>
        <w:widowControl w:val="0"/>
        <w:autoSpaceDE w:val="0"/>
        <w:autoSpaceDN w:val="0"/>
        <w:adjustRightInd w:val="0"/>
        <w:spacing w:after="0" w:line="238" w:lineRule="auto"/>
        <w:ind w:left="242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C808C2">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ind w:left="3700"/>
        <w:rPr>
          <w:rFonts w:ascii="Times New Roman" w:hAnsi="Times New Roman" w:cs="Times New Roman"/>
          <w:sz w:val="24"/>
          <w:szCs w:val="24"/>
        </w:rPr>
      </w:pPr>
      <w:r>
        <w:rPr>
          <w:rFonts w:ascii="Century Gothic" w:hAnsi="Century Gothic" w:cs="Century Gothic"/>
          <w:sz w:val="24"/>
          <w:szCs w:val="24"/>
        </w:rPr>
        <w:t>CIBIOGEM, MEXICO</w:t>
      </w:r>
    </w:p>
    <w:p w:rsidR="00000000" w:rsidRDefault="004544F4">
      <w:pPr>
        <w:pStyle w:val="Fuentedeprrafopredete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89984" behindDoc="1" locked="0" layoutInCell="0" allowOverlap="1">
            <wp:simplePos x="0" y="0"/>
            <wp:positionH relativeFrom="column">
              <wp:posOffset>678180</wp:posOffset>
            </wp:positionH>
            <wp:positionV relativeFrom="paragraph">
              <wp:posOffset>559435</wp:posOffset>
            </wp:positionV>
            <wp:extent cx="128270" cy="172085"/>
            <wp:effectExtent l="0" t="0" r="508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76"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9" w:lineRule="auto"/>
        <w:ind w:left="1420"/>
        <w:rPr>
          <w:rFonts w:ascii="Times New Roman" w:hAnsi="Times New Roman" w:cs="Times New Roman"/>
          <w:sz w:val="24"/>
          <w:szCs w:val="24"/>
        </w:rPr>
      </w:pPr>
      <w:r>
        <w:rPr>
          <w:rFonts w:ascii="Century Gothic" w:hAnsi="Century Gothic" w:cs="Century Gothic"/>
          <w:b/>
          <w:bCs/>
          <w:color w:val="000080"/>
        </w:rPr>
        <w:t>Comunicados de Prensa</w:t>
      </w:r>
    </w:p>
    <w:p w:rsidR="00000000" w:rsidRDefault="00C808C2">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Century Gothic" w:hAnsi="Century Gothic" w:cs="Century Gothic"/>
        </w:rPr>
        <w:t>En febrero de 2008, como parte de las acciones que competen a la CIBIOGEM relativas a la comunicación sobre incidentes con OGMs, se emitió el comunicado elaborado de manera conjunta con las áreas de Comunicación Social de las Instancias que conforman la Co</w:t>
      </w:r>
      <w:r>
        <w:rPr>
          <w:rFonts w:ascii="Century Gothic" w:hAnsi="Century Gothic" w:cs="Century Gothic"/>
        </w:rPr>
        <w:t>misión.</w:t>
      </w:r>
    </w:p>
    <w:p w:rsidR="00000000" w:rsidRDefault="004544F4">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2160" w:bottom="603" w:left="1700" w:header="720" w:footer="720" w:gutter="0"/>
          <w:cols w:space="720" w:equalWidth="0">
            <w:col w:w="8380"/>
          </w:cols>
          <w:noEndnote/>
        </w:sectPr>
      </w:pPr>
      <w:r>
        <w:rPr>
          <w:noProof/>
        </w:rPr>
        <w:drawing>
          <wp:anchor distT="0" distB="0" distL="114300" distR="114300" simplePos="0" relativeHeight="251691008" behindDoc="1" locked="0" layoutInCell="0" allowOverlap="1">
            <wp:simplePos x="0" y="0"/>
            <wp:positionH relativeFrom="column">
              <wp:posOffset>847725</wp:posOffset>
            </wp:positionH>
            <wp:positionV relativeFrom="paragraph">
              <wp:posOffset>211455</wp:posOffset>
            </wp:positionV>
            <wp:extent cx="4133850" cy="528129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33850" cy="528129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7"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sz w:val="19"/>
          <w:szCs w:val="19"/>
        </w:rPr>
        <w:t>10</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2"/>
          <w:pgMar w:top="509" w:right="2160" w:bottom="603" w:left="9860" w:header="720" w:footer="720" w:gutter="0"/>
          <w:cols w:space="720" w:equalWidth="0">
            <w:col w:w="220"/>
          </w:cols>
          <w:noEndnote/>
        </w:sectPr>
      </w:pPr>
    </w:p>
    <w:p w:rsidR="00000000" w:rsidRDefault="004544F4">
      <w:pPr>
        <w:pStyle w:val="Fuentedeprrafopredeter"/>
        <w:widowControl w:val="0"/>
        <w:autoSpaceDE w:val="0"/>
        <w:autoSpaceDN w:val="0"/>
        <w:adjustRightInd w:val="0"/>
        <w:spacing w:after="0" w:line="240" w:lineRule="auto"/>
        <w:ind w:left="2040"/>
        <w:rPr>
          <w:rFonts w:ascii="Times New Roman" w:hAnsi="Times New Roman" w:cs="Times New Roman"/>
          <w:sz w:val="24"/>
          <w:szCs w:val="24"/>
        </w:rPr>
      </w:pPr>
      <w:bookmarkStart w:id="11" w:name="page11"/>
      <w:bookmarkEnd w:id="11"/>
      <w:r>
        <w:rPr>
          <w:noProof/>
        </w:rPr>
        <w:lastRenderedPageBreak/>
        <w:drawing>
          <wp:anchor distT="0" distB="0" distL="114300" distR="114300" simplePos="0" relativeHeight="251692032"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056" behindDoc="1" locked="0" layoutInCell="0" allowOverlap="1">
            <wp:simplePos x="0" y="0"/>
            <wp:positionH relativeFrom="page">
              <wp:posOffset>809625</wp:posOffset>
            </wp:positionH>
            <wp:positionV relativeFrom="page">
              <wp:posOffset>324485</wp:posOffset>
            </wp:positionV>
            <wp:extent cx="1512570" cy="768350"/>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2570" cy="768350"/>
                    </a:xfrm>
                    <a:prstGeom prst="rect">
                      <a:avLst/>
                    </a:prstGeom>
                    <a:noFill/>
                  </pic:spPr>
                </pic:pic>
              </a:graphicData>
            </a:graphic>
            <wp14:sizeRelH relativeFrom="page">
              <wp14:pctWidth>0</wp14:pctWidth>
            </wp14:sizeRelH>
            <wp14:sizeRelV relativeFrom="page">
              <wp14:pctHeight>0</wp14:pctHeight>
            </wp14:sizeRelV>
          </wp:anchor>
        </w:drawing>
      </w:r>
      <w:r w:rsidR="00C808C2">
        <w:rPr>
          <w:rFonts w:ascii="Century Gothic" w:hAnsi="Century Gothic" w:cs="Century Gothic"/>
          <w:sz w:val="24"/>
          <w:szCs w:val="24"/>
        </w:rPr>
        <w:t>Comisión Intersecretarial de Bioseguridad de los</w:t>
      </w:r>
    </w:p>
    <w:p w:rsidR="00000000" w:rsidRDefault="00C808C2">
      <w:pPr>
        <w:pStyle w:val="Fuentedeprrafopredeter"/>
        <w:widowControl w:val="0"/>
        <w:autoSpaceDE w:val="0"/>
        <w:autoSpaceDN w:val="0"/>
        <w:adjustRightInd w:val="0"/>
        <w:spacing w:after="0" w:line="238" w:lineRule="auto"/>
        <w:ind w:left="242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C808C2">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ind w:left="3700"/>
        <w:rPr>
          <w:rFonts w:ascii="Times New Roman" w:hAnsi="Times New Roman" w:cs="Times New Roman"/>
          <w:sz w:val="24"/>
          <w:szCs w:val="24"/>
        </w:rPr>
      </w:pPr>
      <w:r>
        <w:rPr>
          <w:rFonts w:ascii="Century Gothic" w:hAnsi="Century Gothic" w:cs="Century Gothic"/>
          <w:sz w:val="24"/>
          <w:szCs w:val="24"/>
        </w:rPr>
        <w:t>CIBIOGEM, MEXICO</w:t>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17"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b/>
          <w:bCs/>
          <w:sz w:val="28"/>
          <w:szCs w:val="28"/>
        </w:rPr>
        <w:t>3. P</w:t>
      </w:r>
      <w:r>
        <w:rPr>
          <w:rFonts w:ascii="Century Gothic" w:hAnsi="Century Gothic" w:cs="Century Gothic"/>
          <w:b/>
          <w:bCs/>
        </w:rPr>
        <w:t>ARTICIPACIÓN</w:t>
      </w:r>
      <w:r>
        <w:rPr>
          <w:rFonts w:ascii="Century Gothic" w:hAnsi="Century Gothic" w:cs="Century Gothic"/>
          <w:b/>
          <w:bCs/>
          <w:sz w:val="28"/>
          <w:szCs w:val="28"/>
        </w:rPr>
        <w:t xml:space="preserve"> C</w:t>
      </w:r>
      <w:r>
        <w:rPr>
          <w:rFonts w:ascii="Century Gothic" w:hAnsi="Century Gothic" w:cs="Century Gothic"/>
          <w:b/>
          <w:bCs/>
        </w:rPr>
        <w:t>OMPROMETIDA</w:t>
      </w:r>
    </w:p>
    <w:p w:rsidR="00000000" w:rsidRDefault="00C808C2">
      <w:pPr>
        <w:pStyle w:val="Fuentedeprrafopredeter"/>
        <w:widowControl w:val="0"/>
        <w:autoSpaceDE w:val="0"/>
        <w:autoSpaceDN w:val="0"/>
        <w:adjustRightInd w:val="0"/>
        <w:spacing w:after="0" w:line="343"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b/>
          <w:bCs/>
          <w:color w:val="999999"/>
          <w:sz w:val="28"/>
          <w:szCs w:val="28"/>
        </w:rPr>
        <w:t>Objetivo 3</w:t>
      </w:r>
    </w:p>
    <w:p w:rsidR="00000000" w:rsidRDefault="00C808C2">
      <w:pPr>
        <w:pStyle w:val="Fuentedeprrafopredeter"/>
        <w:widowControl w:val="0"/>
        <w:autoSpaceDE w:val="0"/>
        <w:autoSpaceDN w:val="0"/>
        <w:adjustRightInd w:val="0"/>
        <w:spacing w:after="0" w:line="64"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13" w:lineRule="auto"/>
        <w:jc w:val="both"/>
        <w:rPr>
          <w:rFonts w:ascii="Times New Roman" w:hAnsi="Times New Roman" w:cs="Times New Roman"/>
          <w:sz w:val="24"/>
          <w:szCs w:val="24"/>
        </w:rPr>
      </w:pPr>
      <w:r>
        <w:rPr>
          <w:rFonts w:ascii="Century Gothic" w:hAnsi="Century Gothic" w:cs="Century Gothic"/>
          <w:b/>
          <w:bCs/>
          <w:color w:val="333399"/>
          <w:sz w:val="24"/>
          <w:szCs w:val="24"/>
        </w:rPr>
        <w:t>Sensibilizar a la CIBIOGEM y asegurar el funcionamiento eficaz de las instancias que la conforman y de sus órganos técnicos y consultivos.</w:t>
      </w:r>
    </w:p>
    <w:p w:rsidR="00000000" w:rsidRDefault="00C808C2">
      <w:pPr>
        <w:pStyle w:val="Fuentedeprrafopredeter"/>
        <w:widowControl w:val="0"/>
        <w:autoSpaceDE w:val="0"/>
        <w:autoSpaceDN w:val="0"/>
        <w:adjustRightInd w:val="0"/>
        <w:spacing w:after="0" w:line="295"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b/>
          <w:bCs/>
          <w:color w:val="333399"/>
          <w:sz w:val="24"/>
          <w:szCs w:val="24"/>
        </w:rPr>
        <w:t>Cumplimiento de Acuerdos.</w:t>
      </w:r>
    </w:p>
    <w:p w:rsidR="00000000" w:rsidRDefault="00C808C2">
      <w:pPr>
        <w:pStyle w:val="Fuentedeprrafopredeter"/>
        <w:widowControl w:val="0"/>
        <w:autoSpaceDE w:val="0"/>
        <w:autoSpaceDN w:val="0"/>
        <w:adjustRightInd w:val="0"/>
        <w:spacing w:after="0" w:line="294"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sz w:val="24"/>
          <w:szCs w:val="24"/>
        </w:rPr>
        <w:t>CIBIOGEM</w:t>
      </w:r>
    </w:p>
    <w:p w:rsidR="00000000" w:rsidRDefault="00C808C2">
      <w:pPr>
        <w:pStyle w:val="Fuentedeprrafopredeter"/>
        <w:widowControl w:val="0"/>
        <w:autoSpaceDE w:val="0"/>
        <w:autoSpaceDN w:val="0"/>
        <w:adjustRightInd w:val="0"/>
        <w:spacing w:after="0" w:line="329"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33" w:lineRule="auto"/>
        <w:jc w:val="both"/>
        <w:rPr>
          <w:rFonts w:ascii="Times New Roman" w:hAnsi="Times New Roman" w:cs="Times New Roman"/>
          <w:sz w:val="24"/>
          <w:szCs w:val="24"/>
        </w:rPr>
      </w:pPr>
      <w:r>
        <w:rPr>
          <w:rFonts w:ascii="Century Gothic" w:hAnsi="Century Gothic" w:cs="Century Gothic"/>
        </w:rPr>
        <w:t>Cumpliendo con el calendario de sesiones aprobadas en la última sesión de 2007, la Secretaría Ejecutiva, previo acuerdo con el Presidente, convocó a cuatro sesiones ordinarias a los titulares de las Instancias que conforman la CIBIOGEM. En las sesiones pro</w:t>
      </w:r>
      <w:r>
        <w:rPr>
          <w:rFonts w:ascii="Century Gothic" w:hAnsi="Century Gothic" w:cs="Century Gothic"/>
        </w:rPr>
        <w:t>gramadas se contó con el quórum legal para sesionar, previsto en el artículo 10 de las Reglas de Operación de la CIBIOGEM, en tal virtud, los acuerdos que en las mismas se tomaron por consenso, se consideran válidos y se trabajó para el cumplimiento, desar</w:t>
      </w:r>
      <w:r>
        <w:rPr>
          <w:rFonts w:ascii="Century Gothic" w:hAnsi="Century Gothic" w:cs="Century Gothic"/>
        </w:rPr>
        <w:t>rollo e implementación, de los mismos.</w:t>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26" w:lineRule="exact"/>
        <w:rPr>
          <w:rFonts w:ascii="Times New Roman" w:hAnsi="Times New Roman" w:cs="Times New Roman"/>
          <w:sz w:val="24"/>
          <w:szCs w:val="24"/>
        </w:rPr>
      </w:pPr>
    </w:p>
    <w:tbl>
      <w:tblPr>
        <w:tblW w:w="0" w:type="auto"/>
        <w:tblInd w:w="610" w:type="dxa"/>
        <w:tblLayout w:type="fixed"/>
        <w:tblCellMar>
          <w:left w:w="0" w:type="dxa"/>
          <w:right w:w="0" w:type="dxa"/>
        </w:tblCellMar>
        <w:tblLook w:val="0000" w:firstRow="0" w:lastRow="0" w:firstColumn="0" w:lastColumn="0" w:noHBand="0" w:noVBand="0"/>
      </w:tblPr>
      <w:tblGrid>
        <w:gridCol w:w="100"/>
        <w:gridCol w:w="1580"/>
        <w:gridCol w:w="140"/>
        <w:gridCol w:w="1780"/>
        <w:gridCol w:w="1800"/>
        <w:gridCol w:w="1800"/>
        <w:gridCol w:w="30"/>
      </w:tblGrid>
      <w:tr w:rsidR="00000000">
        <w:tblPrEx>
          <w:tblCellMar>
            <w:top w:w="0" w:type="dxa"/>
            <w:left w:w="0" w:type="dxa"/>
            <w:bottom w:w="0" w:type="dxa"/>
            <w:right w:w="0" w:type="dxa"/>
          </w:tblCellMar>
        </w:tblPrEx>
        <w:trPr>
          <w:trHeight w:val="206"/>
        </w:trPr>
        <w:tc>
          <w:tcPr>
            <w:tcW w:w="100" w:type="dxa"/>
            <w:tcBorders>
              <w:top w:val="single" w:sz="8" w:space="0" w:color="auto"/>
              <w:left w:val="single" w:sz="8" w:space="0" w:color="auto"/>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single" w:sz="8" w:space="0" w:color="auto"/>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195" w:lineRule="exact"/>
              <w:jc w:val="center"/>
              <w:rPr>
                <w:rFonts w:ascii="Times New Roman" w:hAnsi="Times New Roman" w:cs="Times New Roman"/>
                <w:sz w:val="24"/>
                <w:szCs w:val="24"/>
              </w:rPr>
            </w:pPr>
            <w:r>
              <w:rPr>
                <w:rFonts w:ascii="Century Gothic" w:hAnsi="Century Gothic" w:cs="Century Gothic"/>
                <w:b/>
                <w:bCs/>
                <w:w w:val="97"/>
                <w:sz w:val="16"/>
                <w:szCs w:val="16"/>
              </w:rPr>
              <w:t>Sesión</w:t>
            </w:r>
          </w:p>
        </w:tc>
        <w:tc>
          <w:tcPr>
            <w:tcW w:w="140" w:type="dxa"/>
            <w:tcBorders>
              <w:top w:val="single" w:sz="8" w:space="0" w:color="auto"/>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780" w:type="dxa"/>
            <w:tcBorders>
              <w:top w:val="single" w:sz="8" w:space="0" w:color="auto"/>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195" w:lineRule="exact"/>
              <w:jc w:val="center"/>
              <w:rPr>
                <w:rFonts w:ascii="Times New Roman" w:hAnsi="Times New Roman" w:cs="Times New Roman"/>
                <w:sz w:val="24"/>
                <w:szCs w:val="24"/>
              </w:rPr>
            </w:pPr>
            <w:r>
              <w:rPr>
                <w:rFonts w:ascii="Century Gothic" w:hAnsi="Century Gothic" w:cs="Century Gothic"/>
                <w:b/>
                <w:bCs/>
                <w:w w:val="98"/>
                <w:sz w:val="16"/>
                <w:szCs w:val="16"/>
              </w:rPr>
              <w:t>Número de</w:t>
            </w:r>
          </w:p>
        </w:tc>
        <w:tc>
          <w:tcPr>
            <w:tcW w:w="1800" w:type="dxa"/>
            <w:tcBorders>
              <w:top w:val="single" w:sz="8" w:space="0" w:color="auto"/>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195" w:lineRule="exact"/>
              <w:ind w:left="440"/>
              <w:rPr>
                <w:rFonts w:ascii="Times New Roman" w:hAnsi="Times New Roman" w:cs="Times New Roman"/>
                <w:sz w:val="24"/>
                <w:szCs w:val="24"/>
              </w:rPr>
            </w:pPr>
            <w:r>
              <w:rPr>
                <w:rFonts w:ascii="Century Gothic" w:hAnsi="Century Gothic" w:cs="Century Gothic"/>
                <w:b/>
                <w:bCs/>
                <w:sz w:val="16"/>
                <w:szCs w:val="16"/>
              </w:rPr>
              <w:t>Concluidos</w:t>
            </w:r>
          </w:p>
        </w:tc>
        <w:tc>
          <w:tcPr>
            <w:tcW w:w="1800" w:type="dxa"/>
            <w:tcBorders>
              <w:top w:val="single" w:sz="8" w:space="0" w:color="auto"/>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195" w:lineRule="exact"/>
              <w:jc w:val="center"/>
              <w:rPr>
                <w:rFonts w:ascii="Times New Roman" w:hAnsi="Times New Roman" w:cs="Times New Roman"/>
                <w:sz w:val="24"/>
                <w:szCs w:val="24"/>
              </w:rPr>
            </w:pPr>
            <w:r>
              <w:rPr>
                <w:rFonts w:ascii="Century Gothic" w:hAnsi="Century Gothic" w:cs="Century Gothic"/>
                <w:b/>
                <w:bCs/>
                <w:sz w:val="16"/>
                <w:szCs w:val="16"/>
              </w:rPr>
              <w:t>En proceso de</w:t>
            </w: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100" w:type="dxa"/>
            <w:tcBorders>
              <w:top w:val="nil"/>
              <w:left w:val="single" w:sz="8" w:space="0" w:color="auto"/>
              <w:bottom w:val="single" w:sz="8" w:space="0" w:color="auto"/>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single" w:sz="8" w:space="0" w:color="auto"/>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780" w:type="dxa"/>
            <w:tcBorders>
              <w:top w:val="nil"/>
              <w:left w:val="nil"/>
              <w:bottom w:val="single" w:sz="8" w:space="0" w:color="auto"/>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w w:val="98"/>
                <w:sz w:val="16"/>
                <w:szCs w:val="16"/>
              </w:rPr>
              <w:t>Acuerdos</w:t>
            </w:r>
          </w:p>
        </w:tc>
        <w:tc>
          <w:tcPr>
            <w:tcW w:w="1800" w:type="dxa"/>
            <w:tcBorders>
              <w:top w:val="nil"/>
              <w:left w:val="nil"/>
              <w:bottom w:val="single" w:sz="8" w:space="0" w:color="auto"/>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800" w:type="dxa"/>
            <w:tcBorders>
              <w:top w:val="nil"/>
              <w:left w:val="nil"/>
              <w:bottom w:val="single" w:sz="8" w:space="0" w:color="auto"/>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sz w:val="16"/>
                <w:szCs w:val="16"/>
              </w:rPr>
              <w:t>Cumplimiento</w:t>
            </w: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7"/>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3" w:lineRule="exact"/>
              <w:jc w:val="center"/>
              <w:rPr>
                <w:rFonts w:ascii="Times New Roman" w:hAnsi="Times New Roman" w:cs="Times New Roman"/>
                <w:sz w:val="24"/>
                <w:szCs w:val="24"/>
              </w:rPr>
            </w:pPr>
            <w:r>
              <w:rPr>
                <w:rFonts w:ascii="Century Gothic" w:hAnsi="Century Gothic" w:cs="Century Gothic"/>
                <w:b/>
                <w:bCs/>
                <w:color w:val="FFFFFF"/>
                <w:w w:val="99"/>
                <w:sz w:val="16"/>
                <w:szCs w:val="16"/>
              </w:rPr>
              <w:t>Primera Sesión</w:t>
            </w: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78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83" w:lineRule="exact"/>
              <w:jc w:val="center"/>
              <w:rPr>
                <w:rFonts w:ascii="Times New Roman" w:hAnsi="Times New Roman" w:cs="Times New Roman"/>
                <w:sz w:val="24"/>
                <w:szCs w:val="24"/>
              </w:rPr>
            </w:pPr>
            <w:r>
              <w:rPr>
                <w:rFonts w:ascii="Century Gothic" w:hAnsi="Century Gothic" w:cs="Century Gothic"/>
                <w:b/>
                <w:bCs/>
                <w:color w:val="FFFFFF"/>
                <w:sz w:val="16"/>
                <w:szCs w:val="16"/>
              </w:rPr>
              <w:t>12</w:t>
            </w:r>
          </w:p>
        </w:tc>
        <w:tc>
          <w:tcPr>
            <w:tcW w:w="180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83" w:lineRule="exact"/>
              <w:jc w:val="center"/>
              <w:rPr>
                <w:rFonts w:ascii="Times New Roman" w:hAnsi="Times New Roman" w:cs="Times New Roman"/>
                <w:sz w:val="24"/>
                <w:szCs w:val="24"/>
              </w:rPr>
            </w:pPr>
            <w:r>
              <w:rPr>
                <w:rFonts w:ascii="Century Gothic" w:hAnsi="Century Gothic" w:cs="Century Gothic"/>
                <w:b/>
                <w:bCs/>
                <w:color w:val="FFFFFF"/>
                <w:sz w:val="16"/>
                <w:szCs w:val="16"/>
              </w:rPr>
              <w:t>10</w:t>
            </w:r>
          </w:p>
        </w:tc>
        <w:tc>
          <w:tcPr>
            <w:tcW w:w="180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83" w:lineRule="exact"/>
              <w:jc w:val="center"/>
              <w:rPr>
                <w:rFonts w:ascii="Times New Roman" w:hAnsi="Times New Roman" w:cs="Times New Roman"/>
                <w:sz w:val="24"/>
                <w:szCs w:val="24"/>
              </w:rPr>
            </w:pPr>
            <w:r>
              <w:rPr>
                <w:rFonts w:ascii="Century Gothic" w:hAnsi="Century Gothic" w:cs="Century Gothic"/>
                <w:b/>
                <w:bCs/>
                <w:color w:val="FFFFFF"/>
                <w:w w:val="88"/>
                <w:sz w:val="16"/>
                <w:szCs w:val="16"/>
              </w:rPr>
              <w:t>2</w:t>
            </w: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3"/>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w w:val="99"/>
                <w:sz w:val="16"/>
                <w:szCs w:val="16"/>
              </w:rPr>
              <w:t>Ordinaria</w:t>
            </w: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78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80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80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7"/>
        </w:trPr>
        <w:tc>
          <w:tcPr>
            <w:tcW w:w="10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194" w:lineRule="exact"/>
              <w:jc w:val="center"/>
              <w:rPr>
                <w:rFonts w:ascii="Times New Roman" w:hAnsi="Times New Roman" w:cs="Times New Roman"/>
                <w:sz w:val="24"/>
                <w:szCs w:val="24"/>
              </w:rPr>
            </w:pPr>
            <w:r>
              <w:rPr>
                <w:rFonts w:ascii="Century Gothic" w:hAnsi="Century Gothic" w:cs="Century Gothic"/>
                <w:b/>
                <w:bCs/>
                <w:color w:val="FFFFFF"/>
                <w:sz w:val="16"/>
                <w:szCs w:val="16"/>
              </w:rPr>
              <w:t>21 de Febrero 2008</w:t>
            </w:r>
          </w:p>
        </w:tc>
        <w:tc>
          <w:tcPr>
            <w:tcW w:w="14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78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80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80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7"/>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3" w:lineRule="exact"/>
              <w:jc w:val="center"/>
              <w:rPr>
                <w:rFonts w:ascii="Times New Roman" w:hAnsi="Times New Roman" w:cs="Times New Roman"/>
                <w:sz w:val="24"/>
                <w:szCs w:val="24"/>
              </w:rPr>
            </w:pPr>
            <w:r>
              <w:rPr>
                <w:rFonts w:ascii="Century Gothic" w:hAnsi="Century Gothic" w:cs="Century Gothic"/>
                <w:b/>
                <w:bCs/>
                <w:color w:val="FFFFFF"/>
                <w:sz w:val="16"/>
                <w:szCs w:val="16"/>
              </w:rPr>
              <w:t>Segunda Sesión</w:t>
            </w: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78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83" w:lineRule="exact"/>
              <w:jc w:val="center"/>
              <w:rPr>
                <w:rFonts w:ascii="Times New Roman" w:hAnsi="Times New Roman" w:cs="Times New Roman"/>
                <w:sz w:val="24"/>
                <w:szCs w:val="24"/>
              </w:rPr>
            </w:pPr>
            <w:r>
              <w:rPr>
                <w:rFonts w:ascii="Century Gothic" w:hAnsi="Century Gothic" w:cs="Century Gothic"/>
                <w:b/>
                <w:bCs/>
                <w:color w:val="FFFFFF"/>
                <w:sz w:val="16"/>
                <w:szCs w:val="16"/>
              </w:rPr>
              <w:t>14</w:t>
            </w:r>
          </w:p>
        </w:tc>
        <w:tc>
          <w:tcPr>
            <w:tcW w:w="180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83" w:lineRule="exact"/>
              <w:jc w:val="center"/>
              <w:rPr>
                <w:rFonts w:ascii="Times New Roman" w:hAnsi="Times New Roman" w:cs="Times New Roman"/>
                <w:sz w:val="24"/>
                <w:szCs w:val="24"/>
              </w:rPr>
            </w:pPr>
            <w:r>
              <w:rPr>
                <w:rFonts w:ascii="Century Gothic" w:hAnsi="Century Gothic" w:cs="Century Gothic"/>
                <w:b/>
                <w:bCs/>
                <w:color w:val="FFFFFF"/>
                <w:sz w:val="16"/>
                <w:szCs w:val="16"/>
              </w:rPr>
              <w:t>5</w:t>
            </w:r>
          </w:p>
        </w:tc>
        <w:tc>
          <w:tcPr>
            <w:tcW w:w="180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83" w:lineRule="exact"/>
              <w:jc w:val="center"/>
              <w:rPr>
                <w:rFonts w:ascii="Times New Roman" w:hAnsi="Times New Roman" w:cs="Times New Roman"/>
                <w:sz w:val="24"/>
                <w:szCs w:val="24"/>
              </w:rPr>
            </w:pPr>
            <w:r>
              <w:rPr>
                <w:rFonts w:ascii="Century Gothic" w:hAnsi="Century Gothic" w:cs="Century Gothic"/>
                <w:b/>
                <w:bCs/>
                <w:color w:val="FFFFFF"/>
                <w:w w:val="88"/>
                <w:sz w:val="16"/>
                <w:szCs w:val="16"/>
              </w:rPr>
              <w:t>9</w:t>
            </w: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3"/>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w w:val="99"/>
                <w:sz w:val="16"/>
                <w:szCs w:val="16"/>
              </w:rPr>
              <w:t>Ordinaria</w:t>
            </w: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78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80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80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9"/>
        </w:trPr>
        <w:tc>
          <w:tcPr>
            <w:tcW w:w="10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195" w:lineRule="exact"/>
              <w:jc w:val="center"/>
              <w:rPr>
                <w:rFonts w:ascii="Times New Roman" w:hAnsi="Times New Roman" w:cs="Times New Roman"/>
                <w:sz w:val="24"/>
                <w:szCs w:val="24"/>
              </w:rPr>
            </w:pPr>
            <w:r>
              <w:rPr>
                <w:rFonts w:ascii="Century Gothic" w:hAnsi="Century Gothic" w:cs="Century Gothic"/>
                <w:b/>
                <w:bCs/>
                <w:color w:val="FFFFFF"/>
                <w:sz w:val="16"/>
                <w:szCs w:val="16"/>
              </w:rPr>
              <w:t>2 de Mayo 2008</w:t>
            </w:r>
          </w:p>
        </w:tc>
        <w:tc>
          <w:tcPr>
            <w:tcW w:w="14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78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80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80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6"/>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w w:val="99"/>
                <w:sz w:val="16"/>
                <w:szCs w:val="16"/>
              </w:rPr>
              <w:t>Tercera Sesión</w:t>
            </w: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78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sz w:val="16"/>
                <w:szCs w:val="16"/>
              </w:rPr>
              <w:t>13</w:t>
            </w:r>
          </w:p>
        </w:tc>
        <w:tc>
          <w:tcPr>
            <w:tcW w:w="180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sz w:val="16"/>
                <w:szCs w:val="16"/>
              </w:rPr>
              <w:t>8</w:t>
            </w:r>
          </w:p>
        </w:tc>
        <w:tc>
          <w:tcPr>
            <w:tcW w:w="180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w w:val="88"/>
                <w:sz w:val="16"/>
                <w:szCs w:val="16"/>
              </w:rPr>
              <w:t>5</w:t>
            </w: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3"/>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w w:val="99"/>
                <w:sz w:val="16"/>
                <w:szCs w:val="16"/>
              </w:rPr>
              <w:t>Ordinaria</w:t>
            </w: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78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80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80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9"/>
        </w:trPr>
        <w:tc>
          <w:tcPr>
            <w:tcW w:w="10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jc w:val="center"/>
              <w:rPr>
                <w:rFonts w:ascii="Times New Roman" w:hAnsi="Times New Roman" w:cs="Times New Roman"/>
                <w:sz w:val="24"/>
                <w:szCs w:val="24"/>
              </w:rPr>
            </w:pPr>
            <w:r>
              <w:rPr>
                <w:rFonts w:ascii="Century Gothic" w:hAnsi="Century Gothic" w:cs="Century Gothic"/>
                <w:b/>
                <w:bCs/>
                <w:color w:val="FFFFFF"/>
                <w:sz w:val="16"/>
                <w:szCs w:val="16"/>
              </w:rPr>
              <w:t>28 de Agosto 2008</w:t>
            </w:r>
          </w:p>
        </w:tc>
        <w:tc>
          <w:tcPr>
            <w:tcW w:w="14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78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80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80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4"/>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sz w:val="16"/>
                <w:szCs w:val="16"/>
              </w:rPr>
              <w:t>Cuarta Sesión</w:t>
            </w: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78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sz w:val="16"/>
                <w:szCs w:val="16"/>
              </w:rPr>
              <w:t>13</w:t>
            </w:r>
          </w:p>
        </w:tc>
        <w:tc>
          <w:tcPr>
            <w:tcW w:w="180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sz w:val="16"/>
                <w:szCs w:val="16"/>
              </w:rPr>
              <w:t>9</w:t>
            </w:r>
          </w:p>
        </w:tc>
        <w:tc>
          <w:tcPr>
            <w:tcW w:w="180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w w:val="88"/>
                <w:sz w:val="16"/>
                <w:szCs w:val="16"/>
              </w:rPr>
              <w:t>4</w:t>
            </w: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1580" w:type="dxa"/>
            <w:vMerge w:val="restart"/>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jc w:val="center"/>
              <w:rPr>
                <w:rFonts w:ascii="Times New Roman" w:hAnsi="Times New Roman" w:cs="Times New Roman"/>
                <w:sz w:val="24"/>
                <w:szCs w:val="24"/>
              </w:rPr>
            </w:pPr>
            <w:r>
              <w:rPr>
                <w:rFonts w:ascii="Century Gothic" w:hAnsi="Century Gothic" w:cs="Century Gothic"/>
                <w:b/>
                <w:bCs/>
                <w:color w:val="FFFFFF"/>
                <w:w w:val="99"/>
                <w:sz w:val="16"/>
                <w:szCs w:val="16"/>
              </w:rPr>
              <w:t>Ordinaria</w:t>
            </w: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178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180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180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0" w:lineRule="exact"/>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0"/>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1580" w:type="dxa"/>
            <w:vMerge/>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178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180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180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94" w:lineRule="exact"/>
              <w:jc w:val="center"/>
              <w:rPr>
                <w:rFonts w:ascii="Times New Roman" w:hAnsi="Times New Roman" w:cs="Times New Roman"/>
                <w:sz w:val="24"/>
                <w:szCs w:val="24"/>
              </w:rPr>
            </w:pPr>
            <w:r>
              <w:rPr>
                <w:rFonts w:ascii="Century Gothic" w:hAnsi="Century Gothic" w:cs="Century Gothic"/>
                <w:b/>
                <w:bCs/>
                <w:color w:val="FFFFFF"/>
                <w:w w:val="99"/>
                <w:sz w:val="16"/>
                <w:szCs w:val="16"/>
              </w:rPr>
              <w:t>9 de diciembre</w:t>
            </w: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78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80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80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10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194" w:lineRule="exact"/>
              <w:jc w:val="center"/>
              <w:rPr>
                <w:rFonts w:ascii="Times New Roman" w:hAnsi="Times New Roman" w:cs="Times New Roman"/>
                <w:sz w:val="24"/>
                <w:szCs w:val="24"/>
              </w:rPr>
            </w:pPr>
            <w:r>
              <w:rPr>
                <w:rFonts w:ascii="Century Gothic" w:hAnsi="Century Gothic" w:cs="Century Gothic"/>
                <w:b/>
                <w:bCs/>
                <w:color w:val="FFFFFF"/>
                <w:sz w:val="16"/>
                <w:szCs w:val="16"/>
              </w:rPr>
              <w:t>2008</w:t>
            </w:r>
          </w:p>
        </w:tc>
        <w:tc>
          <w:tcPr>
            <w:tcW w:w="14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78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80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80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bl>
    <w:p w:rsidR="00000000" w:rsidRDefault="00C808C2">
      <w:pPr>
        <w:pStyle w:val="Fuentedeprrafopredeter"/>
        <w:widowControl w:val="0"/>
        <w:autoSpaceDE w:val="0"/>
        <w:autoSpaceDN w:val="0"/>
        <w:adjustRightInd w:val="0"/>
        <w:spacing w:after="0" w:line="171"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9" w:lineRule="auto"/>
        <w:ind w:left="900"/>
        <w:rPr>
          <w:rFonts w:ascii="Times New Roman" w:hAnsi="Times New Roman" w:cs="Times New Roman"/>
          <w:sz w:val="24"/>
          <w:szCs w:val="24"/>
        </w:rPr>
      </w:pPr>
      <w:r>
        <w:rPr>
          <w:rFonts w:ascii="Century Gothic" w:hAnsi="Century Gothic" w:cs="Century Gothic"/>
          <w:sz w:val="14"/>
          <w:szCs w:val="14"/>
        </w:rPr>
        <w:t>Cuadro 2. Sesiones de la CIBIOGEM. 2008.</w:t>
      </w:r>
    </w:p>
    <w:p w:rsidR="00000000" w:rsidRDefault="00C808C2">
      <w:pPr>
        <w:pStyle w:val="Fuentedeprrafopredeter"/>
        <w:widowControl w:val="0"/>
        <w:autoSpaceDE w:val="0"/>
        <w:autoSpaceDN w:val="0"/>
        <w:adjustRightInd w:val="0"/>
        <w:spacing w:after="0" w:line="239" w:lineRule="auto"/>
        <w:ind w:left="900"/>
        <w:rPr>
          <w:rFonts w:ascii="Times New Roman" w:hAnsi="Times New Roman" w:cs="Times New Roman"/>
          <w:sz w:val="24"/>
          <w:szCs w:val="24"/>
        </w:rPr>
      </w:pPr>
      <w:r>
        <w:rPr>
          <w:rFonts w:ascii="Century Gothic" w:hAnsi="Century Gothic" w:cs="Century Gothic"/>
          <w:sz w:val="14"/>
          <w:szCs w:val="14"/>
        </w:rPr>
        <w:t>Registro de Acuerdos. Fuente: Secretaría Ejecutiva.</w:t>
      </w:r>
    </w:p>
    <w:p w:rsidR="00000000" w:rsidRDefault="00C808C2">
      <w:pPr>
        <w:pStyle w:val="Fuentedeprrafopredeter"/>
        <w:widowControl w:val="0"/>
        <w:autoSpaceDE w:val="0"/>
        <w:autoSpaceDN w:val="0"/>
        <w:adjustRightInd w:val="0"/>
        <w:spacing w:after="0" w:line="231"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14" w:lineRule="auto"/>
        <w:rPr>
          <w:rFonts w:ascii="Times New Roman" w:hAnsi="Times New Roman" w:cs="Times New Roman"/>
          <w:sz w:val="24"/>
          <w:szCs w:val="24"/>
        </w:rPr>
      </w:pPr>
      <w:r>
        <w:rPr>
          <w:rFonts w:ascii="Century Gothic" w:hAnsi="Century Gothic" w:cs="Century Gothic"/>
        </w:rPr>
        <w:t>Para el año 2008, la Secretaría Ejecutiva presentó la programación de diversas actividades a realizar, destacándose entre ellas, las siguientes:</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2080" w:bottom="603" w:left="1700" w:header="720" w:footer="720" w:gutter="0"/>
          <w:cols w:space="720" w:equalWidth="0">
            <w:col w:w="8460"/>
          </w:cols>
          <w:noEndnote/>
        </w:sect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21"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sz w:val="19"/>
          <w:szCs w:val="19"/>
        </w:rPr>
        <w:t>11</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2"/>
          <w:pgMar w:top="509" w:right="2160" w:bottom="603" w:left="9860" w:header="720" w:footer="720" w:gutter="0"/>
          <w:cols w:space="720" w:equalWidth="0">
            <w:col w:w="220"/>
          </w:cols>
          <w:noEndnote/>
        </w:sectPr>
      </w:pPr>
    </w:p>
    <w:p w:rsidR="00000000" w:rsidRDefault="004544F4">
      <w:pPr>
        <w:pStyle w:val="Fuentedeprrafopredeter"/>
        <w:widowControl w:val="0"/>
        <w:autoSpaceDE w:val="0"/>
        <w:autoSpaceDN w:val="0"/>
        <w:adjustRightInd w:val="0"/>
        <w:spacing w:after="0" w:line="240" w:lineRule="auto"/>
        <w:ind w:left="2040"/>
        <w:rPr>
          <w:rFonts w:ascii="Times New Roman" w:hAnsi="Times New Roman" w:cs="Times New Roman"/>
          <w:sz w:val="24"/>
          <w:szCs w:val="24"/>
        </w:rPr>
      </w:pPr>
      <w:bookmarkStart w:id="12" w:name="page12"/>
      <w:bookmarkEnd w:id="12"/>
      <w:r>
        <w:rPr>
          <w:noProof/>
        </w:rPr>
        <w:lastRenderedPageBreak/>
        <w:drawing>
          <wp:anchor distT="0" distB="0" distL="114300" distR="114300" simplePos="0" relativeHeight="251694080"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104" behindDoc="1" locked="0" layoutInCell="0" allowOverlap="1">
            <wp:simplePos x="0" y="0"/>
            <wp:positionH relativeFrom="page">
              <wp:posOffset>809625</wp:posOffset>
            </wp:positionH>
            <wp:positionV relativeFrom="page">
              <wp:posOffset>324485</wp:posOffset>
            </wp:positionV>
            <wp:extent cx="1512570" cy="76835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2570" cy="768350"/>
                    </a:xfrm>
                    <a:prstGeom prst="rect">
                      <a:avLst/>
                    </a:prstGeom>
                    <a:noFill/>
                  </pic:spPr>
                </pic:pic>
              </a:graphicData>
            </a:graphic>
            <wp14:sizeRelH relativeFrom="page">
              <wp14:pctWidth>0</wp14:pctWidth>
            </wp14:sizeRelH>
            <wp14:sizeRelV relativeFrom="page">
              <wp14:pctHeight>0</wp14:pctHeight>
            </wp14:sizeRelV>
          </wp:anchor>
        </w:drawing>
      </w:r>
      <w:r w:rsidR="00C808C2">
        <w:rPr>
          <w:rFonts w:ascii="Century Gothic" w:hAnsi="Century Gothic" w:cs="Century Gothic"/>
          <w:sz w:val="24"/>
          <w:szCs w:val="24"/>
        </w:rPr>
        <w:t>Comisión Intersecretarial de Bioseguridad de los</w:t>
      </w:r>
    </w:p>
    <w:p w:rsidR="00000000" w:rsidRDefault="00C808C2">
      <w:pPr>
        <w:pStyle w:val="Fuentedeprrafopredeter"/>
        <w:widowControl w:val="0"/>
        <w:autoSpaceDE w:val="0"/>
        <w:autoSpaceDN w:val="0"/>
        <w:adjustRightInd w:val="0"/>
        <w:spacing w:after="0" w:line="238" w:lineRule="auto"/>
        <w:ind w:left="242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C808C2">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ind w:left="3700"/>
        <w:rPr>
          <w:rFonts w:ascii="Times New Roman" w:hAnsi="Times New Roman" w:cs="Times New Roman"/>
          <w:sz w:val="24"/>
          <w:szCs w:val="24"/>
        </w:rPr>
      </w:pPr>
      <w:r>
        <w:rPr>
          <w:rFonts w:ascii="Century Gothic" w:hAnsi="Century Gothic" w:cs="Century Gothic"/>
          <w:sz w:val="24"/>
          <w:szCs w:val="24"/>
        </w:rPr>
        <w:t>CIBIOGEM, MEXICO</w:t>
      </w:r>
    </w:p>
    <w:p w:rsidR="00000000" w:rsidRDefault="004544F4">
      <w:pPr>
        <w:pStyle w:val="Fuentedeprrafopredete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96128" behindDoc="1" locked="0" layoutInCell="0" allowOverlap="1">
            <wp:simplePos x="0" y="0"/>
            <wp:positionH relativeFrom="column">
              <wp:posOffset>687070</wp:posOffset>
            </wp:positionH>
            <wp:positionV relativeFrom="paragraph">
              <wp:posOffset>559435</wp:posOffset>
            </wp:positionV>
            <wp:extent cx="128270" cy="172085"/>
            <wp:effectExtent l="0" t="0" r="5080"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36"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27" w:lineRule="auto"/>
        <w:ind w:left="1440"/>
        <w:jc w:val="both"/>
        <w:rPr>
          <w:rFonts w:ascii="Times New Roman" w:hAnsi="Times New Roman" w:cs="Times New Roman"/>
          <w:sz w:val="24"/>
          <w:szCs w:val="24"/>
        </w:rPr>
      </w:pPr>
      <w:r>
        <w:rPr>
          <w:rFonts w:ascii="Century Gothic" w:hAnsi="Century Gothic" w:cs="Century Gothic"/>
        </w:rPr>
        <w:t>Coordinación de los trabajos para el cumplimiento de los artículos Quinto, Octavo y Noveno transitorio del Reglamento de la Ley de Bioseguridad y para el establecimiento del Régimen de Protección Especial del Maíz.</w:t>
      </w:r>
    </w:p>
    <w:p w:rsidR="00000000" w:rsidRDefault="004544F4">
      <w:pPr>
        <w:pStyle w:val="Fuentedeprrafopredeter"/>
        <w:widowControl w:val="0"/>
        <w:autoSpaceDE w:val="0"/>
        <w:autoSpaceDN w:val="0"/>
        <w:adjustRightInd w:val="0"/>
        <w:spacing w:after="0" w:line="60" w:lineRule="exact"/>
        <w:rPr>
          <w:rFonts w:ascii="Times New Roman" w:hAnsi="Times New Roman" w:cs="Times New Roman"/>
          <w:sz w:val="24"/>
          <w:szCs w:val="24"/>
        </w:rPr>
      </w:pPr>
      <w:r>
        <w:rPr>
          <w:noProof/>
        </w:rPr>
        <w:drawing>
          <wp:anchor distT="0" distB="0" distL="114300" distR="114300" simplePos="0" relativeHeight="251697152" behindDoc="1" locked="0" layoutInCell="0" allowOverlap="1">
            <wp:simplePos x="0" y="0"/>
            <wp:positionH relativeFrom="column">
              <wp:posOffset>687070</wp:posOffset>
            </wp:positionH>
            <wp:positionV relativeFrom="paragraph">
              <wp:posOffset>3175</wp:posOffset>
            </wp:positionV>
            <wp:extent cx="128270" cy="172085"/>
            <wp:effectExtent l="0" t="0" r="5080" b="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overflowPunct w:val="0"/>
        <w:autoSpaceDE w:val="0"/>
        <w:autoSpaceDN w:val="0"/>
        <w:adjustRightInd w:val="0"/>
        <w:spacing w:after="0" w:line="222" w:lineRule="auto"/>
        <w:ind w:left="1440"/>
        <w:jc w:val="both"/>
        <w:rPr>
          <w:rFonts w:ascii="Times New Roman" w:hAnsi="Times New Roman" w:cs="Times New Roman"/>
          <w:sz w:val="24"/>
          <w:szCs w:val="24"/>
        </w:rPr>
      </w:pPr>
      <w:r>
        <w:rPr>
          <w:rFonts w:ascii="Century Gothic" w:hAnsi="Century Gothic" w:cs="Century Gothic"/>
        </w:rPr>
        <w:t>Elaboración de los términos de referenc</w:t>
      </w:r>
      <w:r>
        <w:rPr>
          <w:rFonts w:ascii="Century Gothic" w:hAnsi="Century Gothic" w:cs="Century Gothic"/>
        </w:rPr>
        <w:t>ia y las convocatorias respectivas para los proyectos de investigación aprobados por la CIBIOGEM en materia de bioseguridad.</w:t>
      </w:r>
    </w:p>
    <w:p w:rsidR="00000000" w:rsidRDefault="004544F4">
      <w:pPr>
        <w:pStyle w:val="Fuentedeprrafopredeter"/>
        <w:widowControl w:val="0"/>
        <w:autoSpaceDE w:val="0"/>
        <w:autoSpaceDN w:val="0"/>
        <w:adjustRightInd w:val="0"/>
        <w:spacing w:after="0" w:line="60" w:lineRule="exact"/>
        <w:rPr>
          <w:rFonts w:ascii="Times New Roman" w:hAnsi="Times New Roman" w:cs="Times New Roman"/>
          <w:sz w:val="24"/>
          <w:szCs w:val="24"/>
        </w:rPr>
      </w:pPr>
      <w:r>
        <w:rPr>
          <w:noProof/>
        </w:rPr>
        <w:drawing>
          <wp:anchor distT="0" distB="0" distL="114300" distR="114300" simplePos="0" relativeHeight="251698176" behindDoc="1" locked="0" layoutInCell="0" allowOverlap="1">
            <wp:simplePos x="0" y="0"/>
            <wp:positionH relativeFrom="column">
              <wp:posOffset>687070</wp:posOffset>
            </wp:positionH>
            <wp:positionV relativeFrom="paragraph">
              <wp:posOffset>3810</wp:posOffset>
            </wp:positionV>
            <wp:extent cx="128270" cy="172085"/>
            <wp:effectExtent l="0" t="0" r="5080"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overflowPunct w:val="0"/>
        <w:autoSpaceDE w:val="0"/>
        <w:autoSpaceDN w:val="0"/>
        <w:adjustRightInd w:val="0"/>
        <w:spacing w:after="0" w:line="231" w:lineRule="auto"/>
        <w:ind w:left="1440"/>
        <w:rPr>
          <w:rFonts w:ascii="Times New Roman" w:hAnsi="Times New Roman" w:cs="Times New Roman"/>
          <w:sz w:val="24"/>
          <w:szCs w:val="24"/>
        </w:rPr>
      </w:pPr>
      <w:r>
        <w:rPr>
          <w:rFonts w:ascii="Century Gothic" w:hAnsi="Century Gothic" w:cs="Century Gothic"/>
        </w:rPr>
        <w:t>Fortalecimiento de las Redes de Monitoreo y de Laboratorios de detección, cuantificación e identificación de OGMs. Preparación de</w:t>
      </w:r>
      <w:r>
        <w:rPr>
          <w:rFonts w:ascii="Century Gothic" w:hAnsi="Century Gothic" w:cs="Century Gothic"/>
        </w:rPr>
        <w:t xml:space="preserve"> la Postura de la Delegación Mexicana para la Cuarta Conferencia de las Partes que actúa como Reunión de las Partes del Protocolo de Cartagena sobre seguridad de la Biotecnología (COP-MOP4).</w:t>
      </w:r>
    </w:p>
    <w:p w:rsidR="00000000" w:rsidRDefault="004544F4">
      <w:pPr>
        <w:pStyle w:val="Fuentedeprrafopredeter"/>
        <w:widowControl w:val="0"/>
        <w:autoSpaceDE w:val="0"/>
        <w:autoSpaceDN w:val="0"/>
        <w:adjustRightInd w:val="0"/>
        <w:spacing w:after="0" w:line="1" w:lineRule="exact"/>
        <w:rPr>
          <w:rFonts w:ascii="Times New Roman" w:hAnsi="Times New Roman" w:cs="Times New Roman"/>
          <w:sz w:val="24"/>
          <w:szCs w:val="24"/>
        </w:rPr>
      </w:pPr>
      <w:r>
        <w:rPr>
          <w:noProof/>
        </w:rPr>
        <w:drawing>
          <wp:anchor distT="0" distB="0" distL="114300" distR="114300" simplePos="0" relativeHeight="251699200" behindDoc="1" locked="0" layoutInCell="0" allowOverlap="1">
            <wp:simplePos x="0" y="0"/>
            <wp:positionH relativeFrom="column">
              <wp:posOffset>687070</wp:posOffset>
            </wp:positionH>
            <wp:positionV relativeFrom="paragraph">
              <wp:posOffset>-679450</wp:posOffset>
            </wp:positionV>
            <wp:extent cx="128270" cy="172085"/>
            <wp:effectExtent l="0" t="0" r="5080"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224" behindDoc="1" locked="0" layoutInCell="0" allowOverlap="1">
            <wp:simplePos x="0" y="0"/>
            <wp:positionH relativeFrom="column">
              <wp:posOffset>687070</wp:posOffset>
            </wp:positionH>
            <wp:positionV relativeFrom="paragraph">
              <wp:posOffset>3810</wp:posOffset>
            </wp:positionV>
            <wp:extent cx="128270" cy="172085"/>
            <wp:effectExtent l="0" t="0" r="5080" b="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autoSpaceDE w:val="0"/>
        <w:autoSpaceDN w:val="0"/>
        <w:adjustRightInd w:val="0"/>
        <w:spacing w:after="0" w:line="239" w:lineRule="auto"/>
        <w:ind w:left="1440"/>
        <w:rPr>
          <w:rFonts w:ascii="Times New Roman" w:hAnsi="Times New Roman" w:cs="Times New Roman"/>
          <w:sz w:val="24"/>
          <w:szCs w:val="24"/>
        </w:rPr>
      </w:pPr>
      <w:r>
        <w:rPr>
          <w:rFonts w:ascii="Century Gothic" w:hAnsi="Century Gothic" w:cs="Century Gothic"/>
        </w:rPr>
        <w:t>Fortalecimiento de capacidades de personal.</w:t>
      </w:r>
    </w:p>
    <w:p w:rsidR="00000000" w:rsidRDefault="004544F4">
      <w:pPr>
        <w:pStyle w:val="Fuentedeprrafopredeter"/>
        <w:widowControl w:val="0"/>
        <w:autoSpaceDE w:val="0"/>
        <w:autoSpaceDN w:val="0"/>
        <w:adjustRightInd w:val="0"/>
        <w:spacing w:after="0" w:line="62" w:lineRule="exact"/>
        <w:rPr>
          <w:rFonts w:ascii="Times New Roman" w:hAnsi="Times New Roman" w:cs="Times New Roman"/>
          <w:sz w:val="24"/>
          <w:szCs w:val="24"/>
        </w:rPr>
      </w:pPr>
      <w:r>
        <w:rPr>
          <w:noProof/>
        </w:rPr>
        <w:drawing>
          <wp:anchor distT="0" distB="0" distL="114300" distR="114300" simplePos="0" relativeHeight="251701248" behindDoc="1" locked="0" layoutInCell="0" allowOverlap="1">
            <wp:simplePos x="0" y="0"/>
            <wp:positionH relativeFrom="column">
              <wp:posOffset>687070</wp:posOffset>
            </wp:positionH>
            <wp:positionV relativeFrom="paragraph">
              <wp:posOffset>5080</wp:posOffset>
            </wp:positionV>
            <wp:extent cx="128270" cy="172085"/>
            <wp:effectExtent l="0" t="0" r="5080" b="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overflowPunct w:val="0"/>
        <w:autoSpaceDE w:val="0"/>
        <w:autoSpaceDN w:val="0"/>
        <w:adjustRightInd w:val="0"/>
        <w:spacing w:after="0" w:line="213" w:lineRule="auto"/>
        <w:ind w:left="1440"/>
        <w:jc w:val="both"/>
        <w:rPr>
          <w:rFonts w:ascii="Times New Roman" w:hAnsi="Times New Roman" w:cs="Times New Roman"/>
          <w:sz w:val="24"/>
          <w:szCs w:val="24"/>
        </w:rPr>
      </w:pPr>
      <w:r>
        <w:rPr>
          <w:rFonts w:ascii="Century Gothic" w:hAnsi="Century Gothic" w:cs="Century Gothic"/>
        </w:rPr>
        <w:t>Coordinación en la elaboración de insumos para la presentación en Foros Internacionales.</w:t>
      </w:r>
    </w:p>
    <w:p w:rsidR="00000000" w:rsidRDefault="004544F4">
      <w:pPr>
        <w:pStyle w:val="Fuentedeprrafopredeter"/>
        <w:widowControl w:val="0"/>
        <w:autoSpaceDE w:val="0"/>
        <w:autoSpaceDN w:val="0"/>
        <w:adjustRightInd w:val="0"/>
        <w:spacing w:after="0" w:line="61" w:lineRule="exact"/>
        <w:rPr>
          <w:rFonts w:ascii="Times New Roman" w:hAnsi="Times New Roman" w:cs="Times New Roman"/>
          <w:sz w:val="24"/>
          <w:szCs w:val="24"/>
        </w:rPr>
      </w:pPr>
      <w:r>
        <w:rPr>
          <w:noProof/>
        </w:rPr>
        <w:drawing>
          <wp:anchor distT="0" distB="0" distL="114300" distR="114300" simplePos="0" relativeHeight="251702272" behindDoc="1" locked="0" layoutInCell="0" allowOverlap="1">
            <wp:simplePos x="0" y="0"/>
            <wp:positionH relativeFrom="column">
              <wp:posOffset>687070</wp:posOffset>
            </wp:positionH>
            <wp:positionV relativeFrom="paragraph">
              <wp:posOffset>4445</wp:posOffset>
            </wp:positionV>
            <wp:extent cx="128270" cy="172085"/>
            <wp:effectExtent l="0" t="0" r="5080" b="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overflowPunct w:val="0"/>
        <w:autoSpaceDE w:val="0"/>
        <w:autoSpaceDN w:val="0"/>
        <w:adjustRightInd w:val="0"/>
        <w:spacing w:after="0" w:line="213" w:lineRule="auto"/>
        <w:ind w:left="1440"/>
        <w:jc w:val="both"/>
        <w:rPr>
          <w:rFonts w:ascii="Times New Roman" w:hAnsi="Times New Roman" w:cs="Times New Roman"/>
          <w:sz w:val="24"/>
          <w:szCs w:val="24"/>
        </w:rPr>
      </w:pPr>
      <w:r>
        <w:rPr>
          <w:rFonts w:ascii="Century Gothic" w:hAnsi="Century Gothic" w:cs="Century Gothic"/>
        </w:rPr>
        <w:t>Supervisión y Coordinación de los trabajos de los órganos técnicos y consultivos de la CIBIOGEM.</w:t>
      </w:r>
    </w:p>
    <w:p w:rsidR="00000000" w:rsidRDefault="004544F4">
      <w:pPr>
        <w:pStyle w:val="Fuentedeprrafopredeter"/>
        <w:widowControl w:val="0"/>
        <w:autoSpaceDE w:val="0"/>
        <w:autoSpaceDN w:val="0"/>
        <w:adjustRightInd w:val="0"/>
        <w:spacing w:after="0" w:line="59" w:lineRule="exact"/>
        <w:rPr>
          <w:rFonts w:ascii="Times New Roman" w:hAnsi="Times New Roman" w:cs="Times New Roman"/>
          <w:sz w:val="24"/>
          <w:szCs w:val="24"/>
        </w:rPr>
      </w:pPr>
      <w:r>
        <w:rPr>
          <w:noProof/>
        </w:rPr>
        <w:drawing>
          <wp:anchor distT="0" distB="0" distL="114300" distR="114300" simplePos="0" relativeHeight="251703296" behindDoc="1" locked="0" layoutInCell="0" allowOverlap="1">
            <wp:simplePos x="0" y="0"/>
            <wp:positionH relativeFrom="column">
              <wp:posOffset>687070</wp:posOffset>
            </wp:positionH>
            <wp:positionV relativeFrom="paragraph">
              <wp:posOffset>2540</wp:posOffset>
            </wp:positionV>
            <wp:extent cx="128270" cy="172085"/>
            <wp:effectExtent l="0" t="0" r="5080" b="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overflowPunct w:val="0"/>
        <w:autoSpaceDE w:val="0"/>
        <w:autoSpaceDN w:val="0"/>
        <w:adjustRightInd w:val="0"/>
        <w:spacing w:after="0" w:line="227" w:lineRule="auto"/>
        <w:ind w:left="1440"/>
        <w:jc w:val="both"/>
        <w:rPr>
          <w:rFonts w:ascii="Times New Roman" w:hAnsi="Times New Roman" w:cs="Times New Roman"/>
          <w:sz w:val="24"/>
          <w:szCs w:val="24"/>
        </w:rPr>
      </w:pPr>
      <w:r>
        <w:rPr>
          <w:rFonts w:ascii="Century Gothic" w:hAnsi="Century Gothic" w:cs="Century Gothic"/>
        </w:rPr>
        <w:t>Coordinación de las Secretarías competentes, con contrapartes de E</w:t>
      </w:r>
      <w:r>
        <w:rPr>
          <w:rFonts w:ascii="Century Gothic" w:hAnsi="Century Gothic" w:cs="Century Gothic"/>
        </w:rPr>
        <w:t>stados Unidos y Canadá para el intercambio de información respecto a la recepción de solicitudes de liberación y de autorización de OGMs.</w:t>
      </w:r>
    </w:p>
    <w:p w:rsidR="00000000" w:rsidRDefault="004544F4">
      <w:pPr>
        <w:pStyle w:val="Fuentedeprrafopredeter"/>
        <w:widowControl w:val="0"/>
        <w:autoSpaceDE w:val="0"/>
        <w:autoSpaceDN w:val="0"/>
        <w:adjustRightInd w:val="0"/>
        <w:spacing w:after="0" w:line="60" w:lineRule="exact"/>
        <w:rPr>
          <w:rFonts w:ascii="Times New Roman" w:hAnsi="Times New Roman" w:cs="Times New Roman"/>
          <w:sz w:val="24"/>
          <w:szCs w:val="24"/>
        </w:rPr>
      </w:pPr>
      <w:r>
        <w:rPr>
          <w:noProof/>
        </w:rPr>
        <w:drawing>
          <wp:anchor distT="0" distB="0" distL="114300" distR="114300" simplePos="0" relativeHeight="251704320" behindDoc="1" locked="0" layoutInCell="0" allowOverlap="1">
            <wp:simplePos x="0" y="0"/>
            <wp:positionH relativeFrom="column">
              <wp:posOffset>687070</wp:posOffset>
            </wp:positionH>
            <wp:positionV relativeFrom="paragraph">
              <wp:posOffset>3810</wp:posOffset>
            </wp:positionV>
            <wp:extent cx="128270" cy="172085"/>
            <wp:effectExtent l="0" t="0" r="5080" b="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overflowPunct w:val="0"/>
        <w:autoSpaceDE w:val="0"/>
        <w:autoSpaceDN w:val="0"/>
        <w:adjustRightInd w:val="0"/>
        <w:spacing w:after="0" w:line="213" w:lineRule="auto"/>
        <w:ind w:left="1440"/>
        <w:jc w:val="both"/>
        <w:rPr>
          <w:rFonts w:ascii="Times New Roman" w:hAnsi="Times New Roman" w:cs="Times New Roman"/>
          <w:sz w:val="24"/>
          <w:szCs w:val="24"/>
        </w:rPr>
      </w:pPr>
      <w:r>
        <w:rPr>
          <w:rFonts w:ascii="Century Gothic" w:hAnsi="Century Gothic" w:cs="Century Gothic"/>
        </w:rPr>
        <w:t>Coordinación y seguimiento para el desarrollo de los formatos de Aviso para la utilización confinada de OGMs.</w:t>
      </w:r>
    </w:p>
    <w:p w:rsidR="00000000" w:rsidRDefault="004544F4">
      <w:pPr>
        <w:pStyle w:val="Fuentedeprrafopredeter"/>
        <w:widowControl w:val="0"/>
        <w:autoSpaceDE w:val="0"/>
        <w:autoSpaceDN w:val="0"/>
        <w:adjustRightInd w:val="0"/>
        <w:spacing w:after="0" w:line="61" w:lineRule="exact"/>
        <w:rPr>
          <w:rFonts w:ascii="Times New Roman" w:hAnsi="Times New Roman" w:cs="Times New Roman"/>
          <w:sz w:val="24"/>
          <w:szCs w:val="24"/>
        </w:rPr>
      </w:pPr>
      <w:r>
        <w:rPr>
          <w:noProof/>
        </w:rPr>
        <w:drawing>
          <wp:anchor distT="0" distB="0" distL="114300" distR="114300" simplePos="0" relativeHeight="251705344" behindDoc="1" locked="0" layoutInCell="0" allowOverlap="1">
            <wp:simplePos x="0" y="0"/>
            <wp:positionH relativeFrom="column">
              <wp:posOffset>687070</wp:posOffset>
            </wp:positionH>
            <wp:positionV relativeFrom="paragraph">
              <wp:posOffset>4445</wp:posOffset>
            </wp:positionV>
            <wp:extent cx="128270" cy="172085"/>
            <wp:effectExtent l="0" t="0" r="5080" b="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overflowPunct w:val="0"/>
        <w:autoSpaceDE w:val="0"/>
        <w:autoSpaceDN w:val="0"/>
        <w:adjustRightInd w:val="0"/>
        <w:spacing w:after="0" w:line="213" w:lineRule="auto"/>
        <w:ind w:left="1440"/>
        <w:jc w:val="both"/>
        <w:rPr>
          <w:rFonts w:ascii="Times New Roman" w:hAnsi="Times New Roman" w:cs="Times New Roman"/>
          <w:sz w:val="24"/>
          <w:szCs w:val="24"/>
        </w:rPr>
      </w:pPr>
      <w:r>
        <w:rPr>
          <w:rFonts w:ascii="Century Gothic" w:hAnsi="Century Gothic" w:cs="Century Gothic"/>
        </w:rPr>
        <w:t>Esta</w:t>
      </w:r>
      <w:r>
        <w:rPr>
          <w:rFonts w:ascii="Century Gothic" w:hAnsi="Century Gothic" w:cs="Century Gothic"/>
        </w:rPr>
        <w:t>blecimiento del instrumento normativo para la identificación de OGMs en movimientos transfronterizos.</w:t>
      </w:r>
    </w:p>
    <w:p w:rsidR="00000000" w:rsidRDefault="004544F4">
      <w:pPr>
        <w:pStyle w:val="Fuentedeprrafopredeter"/>
        <w:widowControl w:val="0"/>
        <w:autoSpaceDE w:val="0"/>
        <w:autoSpaceDN w:val="0"/>
        <w:adjustRightInd w:val="0"/>
        <w:spacing w:after="0" w:line="61" w:lineRule="exact"/>
        <w:rPr>
          <w:rFonts w:ascii="Times New Roman" w:hAnsi="Times New Roman" w:cs="Times New Roman"/>
          <w:sz w:val="24"/>
          <w:szCs w:val="24"/>
        </w:rPr>
      </w:pPr>
      <w:r>
        <w:rPr>
          <w:noProof/>
        </w:rPr>
        <w:drawing>
          <wp:anchor distT="0" distB="0" distL="114300" distR="114300" simplePos="0" relativeHeight="251706368" behindDoc="1" locked="0" layoutInCell="0" allowOverlap="1">
            <wp:simplePos x="0" y="0"/>
            <wp:positionH relativeFrom="column">
              <wp:posOffset>687070</wp:posOffset>
            </wp:positionH>
            <wp:positionV relativeFrom="paragraph">
              <wp:posOffset>4445</wp:posOffset>
            </wp:positionV>
            <wp:extent cx="128270" cy="172085"/>
            <wp:effectExtent l="0" t="0" r="5080" b="0"/>
            <wp:wrapNone/>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overflowPunct w:val="0"/>
        <w:autoSpaceDE w:val="0"/>
        <w:autoSpaceDN w:val="0"/>
        <w:adjustRightInd w:val="0"/>
        <w:spacing w:after="0" w:line="213" w:lineRule="auto"/>
        <w:ind w:left="1440"/>
        <w:jc w:val="both"/>
        <w:rPr>
          <w:rFonts w:ascii="Times New Roman" w:hAnsi="Times New Roman" w:cs="Times New Roman"/>
          <w:sz w:val="24"/>
          <w:szCs w:val="24"/>
        </w:rPr>
      </w:pPr>
      <w:r>
        <w:rPr>
          <w:rFonts w:ascii="Century Gothic" w:hAnsi="Century Gothic" w:cs="Century Gothic"/>
        </w:rPr>
        <w:t>Establecimiento de protocolos de respuesta coordinada ante liberaciones ilícitas de OGMs.</w:t>
      </w:r>
    </w:p>
    <w:p w:rsidR="00000000" w:rsidRDefault="004544F4">
      <w:pPr>
        <w:pStyle w:val="Fuentedeprrafopredeter"/>
        <w:widowControl w:val="0"/>
        <w:autoSpaceDE w:val="0"/>
        <w:autoSpaceDN w:val="0"/>
        <w:adjustRightInd w:val="0"/>
        <w:spacing w:after="0" w:line="59" w:lineRule="exact"/>
        <w:rPr>
          <w:rFonts w:ascii="Times New Roman" w:hAnsi="Times New Roman" w:cs="Times New Roman"/>
          <w:sz w:val="24"/>
          <w:szCs w:val="24"/>
        </w:rPr>
      </w:pPr>
      <w:r>
        <w:rPr>
          <w:noProof/>
        </w:rPr>
        <w:drawing>
          <wp:anchor distT="0" distB="0" distL="114300" distR="114300" simplePos="0" relativeHeight="251707392" behindDoc="1" locked="0" layoutInCell="0" allowOverlap="1">
            <wp:simplePos x="0" y="0"/>
            <wp:positionH relativeFrom="column">
              <wp:posOffset>687070</wp:posOffset>
            </wp:positionH>
            <wp:positionV relativeFrom="paragraph">
              <wp:posOffset>2540</wp:posOffset>
            </wp:positionV>
            <wp:extent cx="128270" cy="172085"/>
            <wp:effectExtent l="0" t="0" r="5080" b="0"/>
            <wp:wrapNone/>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overflowPunct w:val="0"/>
        <w:autoSpaceDE w:val="0"/>
        <w:autoSpaceDN w:val="0"/>
        <w:adjustRightInd w:val="0"/>
        <w:spacing w:after="0" w:line="214" w:lineRule="auto"/>
        <w:ind w:left="1440"/>
        <w:jc w:val="both"/>
        <w:rPr>
          <w:rFonts w:ascii="Times New Roman" w:hAnsi="Times New Roman" w:cs="Times New Roman"/>
          <w:sz w:val="24"/>
          <w:szCs w:val="24"/>
        </w:rPr>
      </w:pPr>
      <w:r>
        <w:rPr>
          <w:rFonts w:ascii="Century Gothic" w:hAnsi="Century Gothic" w:cs="Century Gothic"/>
        </w:rPr>
        <w:t>Emisión de Convocatorias para conformación y renovación de m</w:t>
      </w:r>
      <w:r>
        <w:rPr>
          <w:rFonts w:ascii="Century Gothic" w:hAnsi="Century Gothic" w:cs="Century Gothic"/>
        </w:rPr>
        <w:t>iembros de los Consejos Consultivos Científico y Mixto.</w:t>
      </w:r>
    </w:p>
    <w:p w:rsidR="00000000" w:rsidRDefault="00C808C2">
      <w:pPr>
        <w:pStyle w:val="Fuentedeprrafopredeter"/>
        <w:widowControl w:val="0"/>
        <w:autoSpaceDE w:val="0"/>
        <w:autoSpaceDN w:val="0"/>
        <w:adjustRightInd w:val="0"/>
        <w:spacing w:after="0" w:line="328"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27" w:lineRule="auto"/>
        <w:ind w:right="80"/>
        <w:jc w:val="both"/>
        <w:rPr>
          <w:rFonts w:ascii="Times New Roman" w:hAnsi="Times New Roman" w:cs="Times New Roman"/>
          <w:sz w:val="24"/>
          <w:szCs w:val="24"/>
        </w:rPr>
      </w:pPr>
      <w:r>
        <w:rPr>
          <w:rFonts w:ascii="Century Gothic" w:hAnsi="Century Gothic" w:cs="Century Gothic"/>
        </w:rPr>
        <w:t>Las actividades a resaltarse en el año 2008, como resultado de los acuerdos propuestos al seno de la CIBIOGEM, se reflejan en los resultados de los Grupos de Trabajo y de los Órganos Técnicos y Consultivos; los cuales de manera pormenorizada se enuncian en</w:t>
      </w:r>
      <w:r>
        <w:rPr>
          <w:rFonts w:ascii="Century Gothic" w:hAnsi="Century Gothic" w:cs="Century Gothic"/>
        </w:rPr>
        <w:t xml:space="preserve"> cada uno de los rubros detallados.</w:t>
      </w:r>
    </w:p>
    <w:p w:rsidR="00000000" w:rsidRDefault="00C808C2">
      <w:pPr>
        <w:pStyle w:val="Fuentedeprrafopredeter"/>
        <w:widowControl w:val="0"/>
        <w:autoSpaceDE w:val="0"/>
        <w:autoSpaceDN w:val="0"/>
        <w:adjustRightInd w:val="0"/>
        <w:spacing w:after="0" w:line="329"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29" w:lineRule="auto"/>
        <w:ind w:right="80"/>
        <w:jc w:val="both"/>
        <w:rPr>
          <w:rFonts w:ascii="Times New Roman" w:hAnsi="Times New Roman" w:cs="Times New Roman"/>
          <w:sz w:val="24"/>
          <w:szCs w:val="24"/>
        </w:rPr>
      </w:pPr>
      <w:r>
        <w:rPr>
          <w:rFonts w:ascii="Century Gothic" w:hAnsi="Century Gothic" w:cs="Century Gothic"/>
        </w:rPr>
        <w:t>Cabe señalar que derivado de la publicación del Reglamento de la Ley de Bioseguridad de Organismos Genéticamente Modificados, el 19 de marzo de 2008, se derivó una serie de trabajos que involucró a las instancias que co</w:t>
      </w:r>
      <w:r>
        <w:rPr>
          <w:rFonts w:ascii="Century Gothic" w:hAnsi="Century Gothic" w:cs="Century Gothic"/>
        </w:rPr>
        <w:t>nforman la CIBIOGEM, y que fueron coordinadas por la Secretaría Ejecutiva.</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2080" w:bottom="603" w:left="1700" w:header="720" w:footer="720" w:gutter="0"/>
          <w:cols w:space="720" w:equalWidth="0">
            <w:col w:w="8460"/>
          </w:cols>
          <w:noEndnote/>
        </w:sect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94"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sz w:val="19"/>
          <w:szCs w:val="19"/>
        </w:rPr>
        <w:t>12</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2"/>
          <w:pgMar w:top="509" w:right="2160" w:bottom="603" w:left="9860" w:header="720" w:footer="720" w:gutter="0"/>
          <w:cols w:space="720" w:equalWidth="0">
            <w:col w:w="220"/>
          </w:cols>
          <w:noEndnote/>
        </w:sectPr>
      </w:pPr>
    </w:p>
    <w:p w:rsidR="00000000" w:rsidRDefault="004544F4">
      <w:pPr>
        <w:pStyle w:val="Fuentedeprrafopredeter"/>
        <w:widowControl w:val="0"/>
        <w:autoSpaceDE w:val="0"/>
        <w:autoSpaceDN w:val="0"/>
        <w:adjustRightInd w:val="0"/>
        <w:spacing w:after="0" w:line="240" w:lineRule="auto"/>
        <w:ind w:left="2040"/>
        <w:rPr>
          <w:rFonts w:ascii="Times New Roman" w:hAnsi="Times New Roman" w:cs="Times New Roman"/>
          <w:sz w:val="24"/>
          <w:szCs w:val="24"/>
        </w:rPr>
      </w:pPr>
      <w:bookmarkStart w:id="13" w:name="page13"/>
      <w:bookmarkEnd w:id="13"/>
      <w:r>
        <w:rPr>
          <w:noProof/>
        </w:rPr>
        <w:lastRenderedPageBreak/>
        <w:drawing>
          <wp:anchor distT="0" distB="0" distL="114300" distR="114300" simplePos="0" relativeHeight="251708416"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9440" behindDoc="1" locked="0" layoutInCell="0" allowOverlap="1">
            <wp:simplePos x="0" y="0"/>
            <wp:positionH relativeFrom="page">
              <wp:posOffset>809625</wp:posOffset>
            </wp:positionH>
            <wp:positionV relativeFrom="page">
              <wp:posOffset>324485</wp:posOffset>
            </wp:positionV>
            <wp:extent cx="1512570" cy="768350"/>
            <wp:effectExtent l="0" t="0" r="0" b="0"/>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2570" cy="768350"/>
                    </a:xfrm>
                    <a:prstGeom prst="rect">
                      <a:avLst/>
                    </a:prstGeom>
                    <a:noFill/>
                  </pic:spPr>
                </pic:pic>
              </a:graphicData>
            </a:graphic>
            <wp14:sizeRelH relativeFrom="page">
              <wp14:pctWidth>0</wp14:pctWidth>
            </wp14:sizeRelH>
            <wp14:sizeRelV relativeFrom="page">
              <wp14:pctHeight>0</wp14:pctHeight>
            </wp14:sizeRelV>
          </wp:anchor>
        </w:drawing>
      </w:r>
      <w:r w:rsidR="00C808C2">
        <w:rPr>
          <w:rFonts w:ascii="Century Gothic" w:hAnsi="Century Gothic" w:cs="Century Gothic"/>
          <w:sz w:val="24"/>
          <w:szCs w:val="24"/>
        </w:rPr>
        <w:t>Comisión Intersecretarial de Bioseguridad de los</w:t>
      </w:r>
    </w:p>
    <w:p w:rsidR="00000000" w:rsidRDefault="00C808C2">
      <w:pPr>
        <w:pStyle w:val="Fuentedeprrafopredeter"/>
        <w:widowControl w:val="0"/>
        <w:autoSpaceDE w:val="0"/>
        <w:autoSpaceDN w:val="0"/>
        <w:adjustRightInd w:val="0"/>
        <w:spacing w:after="0" w:line="238" w:lineRule="auto"/>
        <w:ind w:left="242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C808C2">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ind w:left="3700"/>
        <w:rPr>
          <w:rFonts w:ascii="Times New Roman" w:hAnsi="Times New Roman" w:cs="Times New Roman"/>
          <w:sz w:val="24"/>
          <w:szCs w:val="24"/>
        </w:rPr>
      </w:pPr>
      <w:r>
        <w:rPr>
          <w:rFonts w:ascii="Century Gothic" w:hAnsi="Century Gothic" w:cs="Century Gothic"/>
          <w:sz w:val="24"/>
          <w:szCs w:val="24"/>
        </w:rPr>
        <w:t>CIBIOGEM, MEXICO</w:t>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36"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36" w:lineRule="auto"/>
        <w:jc w:val="both"/>
        <w:rPr>
          <w:rFonts w:ascii="Times New Roman" w:hAnsi="Times New Roman" w:cs="Times New Roman"/>
          <w:sz w:val="24"/>
          <w:szCs w:val="24"/>
        </w:rPr>
      </w:pPr>
      <w:r>
        <w:rPr>
          <w:rFonts w:ascii="Century Gothic" w:hAnsi="Century Gothic" w:cs="Century Gothic"/>
        </w:rPr>
        <w:t>Otro aspecto relevante, es que en mayo de 2008, Bonn Alemania fue la sede de la Cuarta Conferencia de las Partes del Convenio sobre la Diversidad Biológica que actúa como Reunión de las Partes en el Protocolo de Cartagena sobre Seguridad de la Biotecnologí</w:t>
      </w:r>
      <w:r>
        <w:rPr>
          <w:rFonts w:ascii="Century Gothic" w:hAnsi="Century Gothic" w:cs="Century Gothic"/>
        </w:rPr>
        <w:t>a. Se logró llevar una posición consensuada para todos y cada uno de los temas a negociar durante esta conferencia internacional. En dicha ocasión el tema principal en la mesa de discusión fue la instrumentación del artículo 27 sobre Responsabilidad y Comp</w:t>
      </w:r>
      <w:r>
        <w:rPr>
          <w:rFonts w:ascii="Century Gothic" w:hAnsi="Century Gothic" w:cs="Century Gothic"/>
        </w:rPr>
        <w:t>ensación de daños resultantes de movimientos transfronterizos. Para generar una postura consensuada sobre este tema y los demás asuntos a tratar en la COP-MOP 4; la Secretaría Ejecutiva llevó a cabo una serie de reuniones con el Comité Técnico ampliado, pa</w:t>
      </w:r>
      <w:r>
        <w:rPr>
          <w:rFonts w:ascii="Century Gothic" w:hAnsi="Century Gothic" w:cs="Century Gothic"/>
        </w:rPr>
        <w:t>ra incluir a los expertos jurídicos de cada dependencia, además de incluir a representantes de la Secretaría de Relaciones Exteriores, y así generar la postura que la Delegación Mexicana debía asumir en la conferencia y negociar durante su desarrollo. Dich</w:t>
      </w:r>
      <w:r>
        <w:rPr>
          <w:rFonts w:ascii="Century Gothic" w:hAnsi="Century Gothic" w:cs="Century Gothic"/>
        </w:rPr>
        <w:t>a postura se presentó a la CIBIOGEM para su aprobación durante su Segunda Sesión Ordinaria de 2008.</w:t>
      </w:r>
    </w:p>
    <w:p w:rsidR="00000000" w:rsidRDefault="00C808C2">
      <w:pPr>
        <w:pStyle w:val="Fuentedeprrafopredeter"/>
        <w:widowControl w:val="0"/>
        <w:autoSpaceDE w:val="0"/>
        <w:autoSpaceDN w:val="0"/>
        <w:adjustRightInd w:val="0"/>
        <w:spacing w:after="0" w:line="309"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b/>
          <w:bCs/>
          <w:color w:val="000080"/>
          <w:sz w:val="24"/>
          <w:szCs w:val="24"/>
        </w:rPr>
        <w:t>Comité Técnico.</w:t>
      </w:r>
    </w:p>
    <w:p w:rsidR="00000000" w:rsidRDefault="00C808C2">
      <w:pPr>
        <w:pStyle w:val="Fuentedeprrafopredeter"/>
        <w:widowControl w:val="0"/>
        <w:autoSpaceDE w:val="0"/>
        <w:autoSpaceDN w:val="0"/>
        <w:adjustRightInd w:val="0"/>
        <w:spacing w:after="0" w:line="352"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27" w:lineRule="auto"/>
        <w:jc w:val="both"/>
        <w:rPr>
          <w:rFonts w:ascii="Times New Roman" w:hAnsi="Times New Roman" w:cs="Times New Roman"/>
          <w:sz w:val="24"/>
          <w:szCs w:val="24"/>
        </w:rPr>
      </w:pPr>
      <w:r>
        <w:rPr>
          <w:rFonts w:ascii="Century Gothic" w:hAnsi="Century Gothic" w:cs="Century Gothic"/>
        </w:rPr>
        <w:t>En la materialización de las facultades y obligaciones encomendadas a la CIBIOGEM, el Comité Técnico juega un papel primordial, en 2008 es</w:t>
      </w:r>
      <w:r>
        <w:rPr>
          <w:rFonts w:ascii="Century Gothic" w:hAnsi="Century Gothic" w:cs="Century Gothic"/>
        </w:rPr>
        <w:t>te órgano colegiado presidido por el Secretario Ejecutivo, efectuó una comprometida y dinámica participación.</w:t>
      </w:r>
    </w:p>
    <w:p w:rsidR="00000000" w:rsidRDefault="00C808C2">
      <w:pPr>
        <w:pStyle w:val="Fuentedeprrafopredeter"/>
        <w:widowControl w:val="0"/>
        <w:autoSpaceDE w:val="0"/>
        <w:autoSpaceDN w:val="0"/>
        <w:adjustRightInd w:val="0"/>
        <w:spacing w:after="0" w:line="252" w:lineRule="exact"/>
        <w:rPr>
          <w:rFonts w:ascii="Times New Roman" w:hAnsi="Times New Roman" w:cs="Times New Roman"/>
          <w:sz w:val="24"/>
          <w:szCs w:val="24"/>
        </w:rPr>
      </w:pPr>
    </w:p>
    <w:tbl>
      <w:tblPr>
        <w:tblW w:w="0" w:type="auto"/>
        <w:tblInd w:w="610" w:type="dxa"/>
        <w:tblLayout w:type="fixed"/>
        <w:tblCellMar>
          <w:left w:w="0" w:type="dxa"/>
          <w:right w:w="0" w:type="dxa"/>
        </w:tblCellMar>
        <w:tblLook w:val="0000" w:firstRow="0" w:lastRow="0" w:firstColumn="0" w:lastColumn="0" w:noHBand="0" w:noVBand="0"/>
      </w:tblPr>
      <w:tblGrid>
        <w:gridCol w:w="100"/>
        <w:gridCol w:w="1580"/>
        <w:gridCol w:w="140"/>
        <w:gridCol w:w="80"/>
        <w:gridCol w:w="1580"/>
        <w:gridCol w:w="120"/>
        <w:gridCol w:w="100"/>
        <w:gridCol w:w="1580"/>
        <w:gridCol w:w="120"/>
        <w:gridCol w:w="100"/>
        <w:gridCol w:w="1580"/>
        <w:gridCol w:w="120"/>
        <w:gridCol w:w="30"/>
      </w:tblGrid>
      <w:tr w:rsidR="00000000">
        <w:tblPrEx>
          <w:tblCellMar>
            <w:top w:w="0" w:type="dxa"/>
            <w:left w:w="0" w:type="dxa"/>
            <w:bottom w:w="0" w:type="dxa"/>
            <w:right w:w="0" w:type="dxa"/>
          </w:tblCellMar>
        </w:tblPrEx>
        <w:trPr>
          <w:trHeight w:val="108"/>
        </w:trPr>
        <w:tc>
          <w:tcPr>
            <w:tcW w:w="100" w:type="dxa"/>
            <w:tcBorders>
              <w:top w:val="single" w:sz="8" w:space="0" w:color="auto"/>
              <w:left w:val="single" w:sz="8" w:space="0" w:color="auto"/>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9"/>
                <w:szCs w:val="9"/>
              </w:rPr>
            </w:pPr>
          </w:p>
        </w:tc>
        <w:tc>
          <w:tcPr>
            <w:tcW w:w="1580" w:type="dxa"/>
            <w:vMerge w:val="restart"/>
            <w:tcBorders>
              <w:top w:val="single" w:sz="8" w:space="0" w:color="auto"/>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195" w:lineRule="exact"/>
              <w:jc w:val="center"/>
              <w:rPr>
                <w:rFonts w:ascii="Times New Roman" w:hAnsi="Times New Roman" w:cs="Times New Roman"/>
                <w:sz w:val="24"/>
                <w:szCs w:val="24"/>
              </w:rPr>
            </w:pPr>
            <w:r>
              <w:rPr>
                <w:rFonts w:ascii="Century Gothic" w:hAnsi="Century Gothic" w:cs="Century Gothic"/>
                <w:b/>
                <w:bCs/>
                <w:w w:val="97"/>
                <w:sz w:val="16"/>
                <w:szCs w:val="16"/>
              </w:rPr>
              <w:t>Sesión</w:t>
            </w:r>
          </w:p>
        </w:tc>
        <w:tc>
          <w:tcPr>
            <w:tcW w:w="140" w:type="dxa"/>
            <w:tcBorders>
              <w:top w:val="single" w:sz="8" w:space="0" w:color="auto"/>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9"/>
                <w:szCs w:val="9"/>
              </w:rPr>
            </w:pPr>
          </w:p>
        </w:tc>
        <w:tc>
          <w:tcPr>
            <w:tcW w:w="80" w:type="dxa"/>
            <w:vMerge w:val="restart"/>
            <w:tcBorders>
              <w:top w:val="single" w:sz="8" w:space="0" w:color="auto"/>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9"/>
                <w:szCs w:val="9"/>
              </w:rPr>
            </w:pPr>
          </w:p>
        </w:tc>
        <w:tc>
          <w:tcPr>
            <w:tcW w:w="1580" w:type="dxa"/>
            <w:vMerge w:val="restart"/>
            <w:tcBorders>
              <w:top w:val="single" w:sz="8" w:space="0" w:color="auto"/>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195" w:lineRule="exact"/>
              <w:jc w:val="center"/>
              <w:rPr>
                <w:rFonts w:ascii="Times New Roman" w:hAnsi="Times New Roman" w:cs="Times New Roman"/>
                <w:sz w:val="24"/>
                <w:szCs w:val="24"/>
              </w:rPr>
            </w:pPr>
            <w:r>
              <w:rPr>
                <w:rFonts w:ascii="Century Gothic" w:hAnsi="Century Gothic" w:cs="Century Gothic"/>
                <w:b/>
                <w:bCs/>
                <w:w w:val="98"/>
                <w:sz w:val="16"/>
                <w:szCs w:val="16"/>
              </w:rPr>
              <w:t>Número de</w:t>
            </w:r>
          </w:p>
        </w:tc>
        <w:tc>
          <w:tcPr>
            <w:tcW w:w="120" w:type="dxa"/>
            <w:tcBorders>
              <w:top w:val="single" w:sz="8" w:space="0" w:color="auto"/>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single" w:sz="8" w:space="0" w:color="auto"/>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9"/>
                <w:szCs w:val="9"/>
              </w:rPr>
            </w:pPr>
          </w:p>
        </w:tc>
        <w:tc>
          <w:tcPr>
            <w:tcW w:w="1580" w:type="dxa"/>
            <w:vMerge w:val="restart"/>
            <w:tcBorders>
              <w:top w:val="single" w:sz="8" w:space="0" w:color="auto"/>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195" w:lineRule="exact"/>
              <w:ind w:left="340"/>
              <w:rPr>
                <w:rFonts w:ascii="Times New Roman" w:hAnsi="Times New Roman" w:cs="Times New Roman"/>
                <w:sz w:val="24"/>
                <w:szCs w:val="24"/>
              </w:rPr>
            </w:pPr>
            <w:r>
              <w:rPr>
                <w:rFonts w:ascii="Century Gothic" w:hAnsi="Century Gothic" w:cs="Century Gothic"/>
                <w:b/>
                <w:bCs/>
                <w:sz w:val="16"/>
                <w:szCs w:val="16"/>
              </w:rPr>
              <w:t>Concluidos</w:t>
            </w:r>
          </w:p>
        </w:tc>
        <w:tc>
          <w:tcPr>
            <w:tcW w:w="120" w:type="dxa"/>
            <w:tcBorders>
              <w:top w:val="single" w:sz="8" w:space="0" w:color="auto"/>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9"/>
                <w:szCs w:val="9"/>
              </w:rPr>
            </w:pPr>
          </w:p>
        </w:tc>
        <w:tc>
          <w:tcPr>
            <w:tcW w:w="100" w:type="dxa"/>
            <w:vMerge w:val="restart"/>
            <w:tcBorders>
              <w:top w:val="single" w:sz="8" w:space="0" w:color="auto"/>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9"/>
                <w:szCs w:val="9"/>
              </w:rPr>
            </w:pPr>
          </w:p>
        </w:tc>
        <w:tc>
          <w:tcPr>
            <w:tcW w:w="1580" w:type="dxa"/>
            <w:vMerge w:val="restart"/>
            <w:tcBorders>
              <w:top w:val="single" w:sz="8" w:space="0" w:color="auto"/>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195" w:lineRule="exact"/>
              <w:jc w:val="center"/>
              <w:rPr>
                <w:rFonts w:ascii="Times New Roman" w:hAnsi="Times New Roman" w:cs="Times New Roman"/>
                <w:sz w:val="24"/>
                <w:szCs w:val="24"/>
              </w:rPr>
            </w:pPr>
            <w:r>
              <w:rPr>
                <w:rFonts w:ascii="Century Gothic" w:hAnsi="Century Gothic" w:cs="Century Gothic"/>
                <w:b/>
                <w:bCs/>
                <w:sz w:val="16"/>
                <w:szCs w:val="16"/>
              </w:rPr>
              <w:t>En proceso de</w:t>
            </w:r>
          </w:p>
        </w:tc>
        <w:tc>
          <w:tcPr>
            <w:tcW w:w="120" w:type="dxa"/>
            <w:tcBorders>
              <w:top w:val="single" w:sz="8" w:space="0" w:color="auto"/>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7"/>
        </w:trPr>
        <w:tc>
          <w:tcPr>
            <w:tcW w:w="100" w:type="dxa"/>
            <w:tcBorders>
              <w:top w:val="nil"/>
              <w:left w:val="single" w:sz="8" w:space="0" w:color="auto"/>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40" w:type="dxa"/>
            <w:tcBorders>
              <w:top w:val="nil"/>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80" w:type="dxa"/>
            <w:vMerge/>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vMerge/>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0"/>
        </w:trPr>
        <w:tc>
          <w:tcPr>
            <w:tcW w:w="100" w:type="dxa"/>
            <w:tcBorders>
              <w:top w:val="nil"/>
              <w:left w:val="single" w:sz="8" w:space="0" w:color="auto"/>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40" w:type="dxa"/>
            <w:tcBorders>
              <w:top w:val="nil"/>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val="restart"/>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194" w:lineRule="exact"/>
              <w:jc w:val="center"/>
              <w:rPr>
                <w:rFonts w:ascii="Times New Roman" w:hAnsi="Times New Roman" w:cs="Times New Roman"/>
                <w:sz w:val="24"/>
                <w:szCs w:val="24"/>
              </w:rPr>
            </w:pPr>
            <w:r>
              <w:rPr>
                <w:rFonts w:ascii="Century Gothic" w:hAnsi="Century Gothic" w:cs="Century Gothic"/>
                <w:b/>
                <w:bCs/>
                <w:sz w:val="16"/>
                <w:szCs w:val="16"/>
              </w:rPr>
              <w:t>Acuerdos</w:t>
            </w:r>
          </w:p>
        </w:tc>
        <w:tc>
          <w:tcPr>
            <w:tcW w:w="120" w:type="dxa"/>
            <w:tcBorders>
              <w:top w:val="nil"/>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val="restart"/>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194" w:lineRule="exact"/>
              <w:jc w:val="center"/>
              <w:rPr>
                <w:rFonts w:ascii="Times New Roman" w:hAnsi="Times New Roman" w:cs="Times New Roman"/>
                <w:sz w:val="24"/>
                <w:szCs w:val="24"/>
              </w:rPr>
            </w:pPr>
            <w:r>
              <w:rPr>
                <w:rFonts w:ascii="Century Gothic" w:hAnsi="Century Gothic" w:cs="Century Gothic"/>
                <w:b/>
                <w:bCs/>
                <w:sz w:val="16"/>
                <w:szCs w:val="16"/>
              </w:rPr>
              <w:t>Cumplimiento</w:t>
            </w:r>
          </w:p>
        </w:tc>
        <w:tc>
          <w:tcPr>
            <w:tcW w:w="120" w:type="dxa"/>
            <w:tcBorders>
              <w:top w:val="nil"/>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7"/>
        </w:trPr>
        <w:tc>
          <w:tcPr>
            <w:tcW w:w="100" w:type="dxa"/>
            <w:tcBorders>
              <w:top w:val="nil"/>
              <w:left w:val="single" w:sz="8" w:space="0" w:color="auto"/>
              <w:bottom w:val="single" w:sz="8" w:space="0" w:color="auto"/>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tcBorders>
              <w:top w:val="nil"/>
              <w:left w:val="nil"/>
              <w:bottom w:val="single" w:sz="8" w:space="0" w:color="auto"/>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40" w:type="dxa"/>
            <w:tcBorders>
              <w:top w:val="nil"/>
              <w:left w:val="nil"/>
              <w:bottom w:val="single" w:sz="8" w:space="0" w:color="auto"/>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single" w:sz="8" w:space="0" w:color="auto"/>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tcBorders>
              <w:top w:val="nil"/>
              <w:left w:val="nil"/>
              <w:bottom w:val="single" w:sz="8" w:space="0" w:color="auto"/>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tcBorders>
              <w:top w:val="nil"/>
              <w:left w:val="nil"/>
              <w:bottom w:val="single" w:sz="8" w:space="0" w:color="auto"/>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tcBorders>
              <w:top w:val="nil"/>
              <w:left w:val="nil"/>
              <w:bottom w:val="single" w:sz="8" w:space="0" w:color="auto"/>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7"/>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3" w:lineRule="exact"/>
              <w:jc w:val="center"/>
              <w:rPr>
                <w:rFonts w:ascii="Times New Roman" w:hAnsi="Times New Roman" w:cs="Times New Roman"/>
                <w:sz w:val="24"/>
                <w:szCs w:val="24"/>
              </w:rPr>
            </w:pPr>
            <w:r>
              <w:rPr>
                <w:rFonts w:ascii="Century Gothic" w:hAnsi="Century Gothic" w:cs="Century Gothic"/>
                <w:b/>
                <w:bCs/>
                <w:color w:val="FFFFFF"/>
                <w:w w:val="99"/>
                <w:sz w:val="16"/>
                <w:szCs w:val="16"/>
              </w:rPr>
              <w:t>Primera Sesión</w:t>
            </w: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7"/>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w w:val="99"/>
                <w:sz w:val="16"/>
                <w:szCs w:val="16"/>
              </w:rPr>
              <w:t>Ordinaria</w:t>
            </w: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sz w:val="16"/>
                <w:szCs w:val="16"/>
              </w:rPr>
              <w:t>9</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sz w:val="16"/>
                <w:szCs w:val="16"/>
              </w:rPr>
              <w:t>8</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w w:val="88"/>
                <w:sz w:val="16"/>
                <w:szCs w:val="16"/>
              </w:rPr>
              <w:t>1</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10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sz w:val="16"/>
                <w:szCs w:val="16"/>
              </w:rPr>
              <w:t>24 de Enero 2008</w:t>
            </w:r>
          </w:p>
        </w:tc>
        <w:tc>
          <w:tcPr>
            <w:tcW w:w="14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7"/>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6" w:lineRule="exact"/>
              <w:jc w:val="center"/>
              <w:rPr>
                <w:rFonts w:ascii="Times New Roman" w:hAnsi="Times New Roman" w:cs="Times New Roman"/>
                <w:sz w:val="24"/>
                <w:szCs w:val="24"/>
              </w:rPr>
            </w:pPr>
            <w:r>
              <w:rPr>
                <w:rFonts w:ascii="Century Gothic" w:hAnsi="Century Gothic" w:cs="Century Gothic"/>
                <w:b/>
                <w:bCs/>
                <w:color w:val="FFFFFF"/>
                <w:sz w:val="16"/>
                <w:szCs w:val="16"/>
              </w:rPr>
              <w:t>Segunda Sesión</w:t>
            </w: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7"/>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w w:val="99"/>
                <w:sz w:val="16"/>
                <w:szCs w:val="16"/>
              </w:rPr>
              <w:t>Ordinaria</w:t>
            </w: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sz w:val="16"/>
                <w:szCs w:val="16"/>
              </w:rPr>
              <w:t>10</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sz w:val="16"/>
                <w:szCs w:val="16"/>
              </w:rPr>
              <w:t>10</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w w:val="88"/>
                <w:sz w:val="16"/>
                <w:szCs w:val="16"/>
              </w:rPr>
              <w:t>0</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5"/>
        </w:trPr>
        <w:tc>
          <w:tcPr>
            <w:tcW w:w="10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sz w:val="16"/>
                <w:szCs w:val="16"/>
              </w:rPr>
              <w:t>27 de Marzo 2008</w:t>
            </w:r>
          </w:p>
        </w:tc>
        <w:tc>
          <w:tcPr>
            <w:tcW w:w="14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8"/>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w w:val="99"/>
                <w:sz w:val="16"/>
                <w:szCs w:val="16"/>
              </w:rPr>
              <w:t>Tercera Sesión</w:t>
            </w: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w w:val="99"/>
                <w:sz w:val="16"/>
                <w:szCs w:val="16"/>
              </w:rPr>
              <w:t>Ordinaria</w:t>
            </w: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sz w:val="16"/>
                <w:szCs w:val="16"/>
              </w:rPr>
              <w:t>21</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sz w:val="16"/>
                <w:szCs w:val="16"/>
              </w:rPr>
              <w:t>21</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w w:val="88"/>
                <w:sz w:val="16"/>
                <w:szCs w:val="16"/>
              </w:rPr>
              <w:t>0</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5"/>
        </w:trPr>
        <w:tc>
          <w:tcPr>
            <w:tcW w:w="10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sz w:val="16"/>
                <w:szCs w:val="16"/>
              </w:rPr>
              <w:t>24 de Abril 2008</w:t>
            </w:r>
          </w:p>
        </w:tc>
        <w:tc>
          <w:tcPr>
            <w:tcW w:w="14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6"/>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sz w:val="16"/>
                <w:szCs w:val="16"/>
              </w:rPr>
              <w:t>Cuarta Sesión</w:t>
            </w: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158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1660" w:type="dxa"/>
            <w:gridSpan w:val="2"/>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000000" w:rsidRDefault="00C808C2">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1680" w:type="dxa"/>
            <w:gridSpan w:val="2"/>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000000" w:rsidRDefault="00C808C2">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1680" w:type="dxa"/>
            <w:gridSpan w:val="2"/>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000000" w:rsidRDefault="00C808C2">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0" w:lineRule="exact"/>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9"/>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74" w:lineRule="exact"/>
              <w:jc w:val="center"/>
              <w:rPr>
                <w:rFonts w:ascii="Times New Roman" w:hAnsi="Times New Roman" w:cs="Times New Roman"/>
                <w:sz w:val="24"/>
                <w:szCs w:val="24"/>
              </w:rPr>
            </w:pPr>
            <w:r>
              <w:rPr>
                <w:rFonts w:ascii="Century Gothic" w:hAnsi="Century Gothic" w:cs="Century Gothic"/>
                <w:b/>
                <w:bCs/>
                <w:color w:val="FFFFFF"/>
                <w:w w:val="99"/>
                <w:sz w:val="16"/>
                <w:szCs w:val="16"/>
              </w:rPr>
              <w:t>Ordinaria</w:t>
            </w: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74" w:lineRule="exact"/>
              <w:jc w:val="center"/>
              <w:rPr>
                <w:rFonts w:ascii="Times New Roman" w:hAnsi="Times New Roman" w:cs="Times New Roman"/>
                <w:sz w:val="24"/>
                <w:szCs w:val="24"/>
              </w:rPr>
            </w:pPr>
            <w:r>
              <w:rPr>
                <w:rFonts w:ascii="Century Gothic" w:hAnsi="Century Gothic" w:cs="Century Gothic"/>
                <w:b/>
                <w:bCs/>
                <w:color w:val="FFFFFF"/>
                <w:sz w:val="16"/>
                <w:szCs w:val="16"/>
              </w:rPr>
              <w:t>8</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74" w:lineRule="exact"/>
              <w:jc w:val="center"/>
              <w:rPr>
                <w:rFonts w:ascii="Times New Roman" w:hAnsi="Times New Roman" w:cs="Times New Roman"/>
                <w:sz w:val="24"/>
                <w:szCs w:val="24"/>
              </w:rPr>
            </w:pPr>
            <w:r>
              <w:rPr>
                <w:rFonts w:ascii="Century Gothic" w:hAnsi="Century Gothic" w:cs="Century Gothic"/>
                <w:b/>
                <w:bCs/>
                <w:color w:val="FFFFFF"/>
                <w:sz w:val="16"/>
                <w:szCs w:val="16"/>
              </w:rPr>
              <w:t>7</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74" w:lineRule="exact"/>
              <w:jc w:val="center"/>
              <w:rPr>
                <w:rFonts w:ascii="Times New Roman" w:hAnsi="Times New Roman" w:cs="Times New Roman"/>
                <w:sz w:val="24"/>
                <w:szCs w:val="24"/>
              </w:rPr>
            </w:pPr>
            <w:r>
              <w:rPr>
                <w:rFonts w:ascii="Century Gothic" w:hAnsi="Century Gothic" w:cs="Century Gothic"/>
                <w:b/>
                <w:bCs/>
                <w:color w:val="FFFFFF"/>
                <w:w w:val="88"/>
                <w:sz w:val="16"/>
                <w:szCs w:val="16"/>
              </w:rPr>
              <w:t>1</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5"/>
        </w:trPr>
        <w:tc>
          <w:tcPr>
            <w:tcW w:w="10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sz w:val="16"/>
                <w:szCs w:val="16"/>
              </w:rPr>
              <w:t>24 de Julio 2008</w:t>
            </w:r>
          </w:p>
        </w:tc>
        <w:tc>
          <w:tcPr>
            <w:tcW w:w="14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6"/>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sz w:val="16"/>
                <w:szCs w:val="16"/>
              </w:rPr>
              <w:t>Quinta Sesión</w:t>
            </w: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7"/>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w w:val="99"/>
                <w:sz w:val="16"/>
                <w:szCs w:val="16"/>
              </w:rPr>
              <w:t>Ordinaria</w:t>
            </w: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sz w:val="16"/>
                <w:szCs w:val="16"/>
              </w:rPr>
              <w:t>10</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sz w:val="16"/>
                <w:szCs w:val="16"/>
              </w:rPr>
              <w:t>10</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w w:val="88"/>
                <w:sz w:val="16"/>
                <w:szCs w:val="16"/>
              </w:rPr>
              <w:t>0</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5"/>
        </w:trPr>
        <w:tc>
          <w:tcPr>
            <w:tcW w:w="10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sz w:val="16"/>
                <w:szCs w:val="16"/>
              </w:rPr>
              <w:t>1 de Octubre 2008</w:t>
            </w:r>
          </w:p>
        </w:tc>
        <w:tc>
          <w:tcPr>
            <w:tcW w:w="14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bl>
    <w:p w:rsidR="00000000" w:rsidRDefault="00C808C2">
      <w:pPr>
        <w:pStyle w:val="Fuentedeprrafopredeter"/>
        <w:widowControl w:val="0"/>
        <w:autoSpaceDE w:val="0"/>
        <w:autoSpaceDN w:val="0"/>
        <w:adjustRightInd w:val="0"/>
        <w:spacing w:after="0" w:line="171"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9" w:lineRule="auto"/>
        <w:ind w:left="900"/>
        <w:rPr>
          <w:rFonts w:ascii="Times New Roman" w:hAnsi="Times New Roman" w:cs="Times New Roman"/>
          <w:sz w:val="24"/>
          <w:szCs w:val="24"/>
        </w:rPr>
      </w:pPr>
      <w:r>
        <w:rPr>
          <w:rFonts w:ascii="Century Gothic" w:hAnsi="Century Gothic" w:cs="Century Gothic"/>
          <w:sz w:val="14"/>
          <w:szCs w:val="14"/>
        </w:rPr>
        <w:t>Cuadro 3. Sesiones Ordinarias Comité Técnico 2008.</w:t>
      </w:r>
    </w:p>
    <w:p w:rsidR="00000000" w:rsidRDefault="00C808C2">
      <w:pPr>
        <w:pStyle w:val="Fuentedeprrafopredeter"/>
        <w:widowControl w:val="0"/>
        <w:autoSpaceDE w:val="0"/>
        <w:autoSpaceDN w:val="0"/>
        <w:adjustRightInd w:val="0"/>
        <w:spacing w:after="0" w:line="239" w:lineRule="auto"/>
        <w:ind w:left="900"/>
        <w:rPr>
          <w:rFonts w:ascii="Times New Roman" w:hAnsi="Times New Roman" w:cs="Times New Roman"/>
          <w:sz w:val="24"/>
          <w:szCs w:val="24"/>
        </w:rPr>
      </w:pPr>
      <w:r>
        <w:rPr>
          <w:rFonts w:ascii="Century Gothic" w:hAnsi="Century Gothic" w:cs="Century Gothic"/>
          <w:sz w:val="14"/>
          <w:szCs w:val="14"/>
        </w:rPr>
        <w:t>Registro de Acuerdos. Fuente: Secret</w:t>
      </w:r>
      <w:r>
        <w:rPr>
          <w:rFonts w:ascii="Century Gothic" w:hAnsi="Century Gothic" w:cs="Century Gothic"/>
          <w:sz w:val="14"/>
          <w:szCs w:val="14"/>
        </w:rPr>
        <w:t>aría Ejecutiva.</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2160" w:bottom="603" w:left="1700" w:header="720" w:footer="720" w:gutter="0"/>
          <w:cols w:space="720" w:equalWidth="0">
            <w:col w:w="8380"/>
          </w:cols>
          <w:noEndnote/>
        </w:sect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83"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sz w:val="19"/>
          <w:szCs w:val="19"/>
        </w:rPr>
        <w:t>13</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2"/>
          <w:pgMar w:top="509" w:right="2160" w:bottom="603" w:left="9860" w:header="720" w:footer="720" w:gutter="0"/>
          <w:cols w:space="720" w:equalWidth="0">
            <w:col w:w="220"/>
          </w:cols>
          <w:noEndnote/>
        </w:sectPr>
      </w:pPr>
    </w:p>
    <w:p w:rsidR="00000000" w:rsidRDefault="004544F4">
      <w:pPr>
        <w:pStyle w:val="Fuentedeprrafopredeter"/>
        <w:widowControl w:val="0"/>
        <w:autoSpaceDE w:val="0"/>
        <w:autoSpaceDN w:val="0"/>
        <w:adjustRightInd w:val="0"/>
        <w:spacing w:after="0" w:line="240" w:lineRule="auto"/>
        <w:ind w:left="2040"/>
        <w:rPr>
          <w:rFonts w:ascii="Times New Roman" w:hAnsi="Times New Roman" w:cs="Times New Roman"/>
          <w:sz w:val="24"/>
          <w:szCs w:val="24"/>
        </w:rPr>
      </w:pPr>
      <w:bookmarkStart w:id="14" w:name="page14"/>
      <w:bookmarkEnd w:id="14"/>
      <w:r>
        <w:rPr>
          <w:noProof/>
        </w:rPr>
        <w:lastRenderedPageBreak/>
        <w:drawing>
          <wp:anchor distT="0" distB="0" distL="114300" distR="114300" simplePos="0" relativeHeight="251710464"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1488" behindDoc="1" locked="0" layoutInCell="0" allowOverlap="1">
            <wp:simplePos x="0" y="0"/>
            <wp:positionH relativeFrom="page">
              <wp:posOffset>809625</wp:posOffset>
            </wp:positionH>
            <wp:positionV relativeFrom="page">
              <wp:posOffset>324485</wp:posOffset>
            </wp:positionV>
            <wp:extent cx="1512570" cy="768350"/>
            <wp:effectExtent l="0" t="0" r="0" b="0"/>
            <wp:wrapNone/>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2570" cy="768350"/>
                    </a:xfrm>
                    <a:prstGeom prst="rect">
                      <a:avLst/>
                    </a:prstGeom>
                    <a:noFill/>
                  </pic:spPr>
                </pic:pic>
              </a:graphicData>
            </a:graphic>
            <wp14:sizeRelH relativeFrom="page">
              <wp14:pctWidth>0</wp14:pctWidth>
            </wp14:sizeRelH>
            <wp14:sizeRelV relativeFrom="page">
              <wp14:pctHeight>0</wp14:pctHeight>
            </wp14:sizeRelV>
          </wp:anchor>
        </w:drawing>
      </w:r>
      <w:r w:rsidR="00C808C2">
        <w:rPr>
          <w:rFonts w:ascii="Century Gothic" w:hAnsi="Century Gothic" w:cs="Century Gothic"/>
          <w:sz w:val="24"/>
          <w:szCs w:val="24"/>
        </w:rPr>
        <w:t>Comisión Intersecretarial de Bioseguridad de los</w:t>
      </w:r>
    </w:p>
    <w:p w:rsidR="00000000" w:rsidRDefault="00C808C2">
      <w:pPr>
        <w:pStyle w:val="Fuentedeprrafopredeter"/>
        <w:widowControl w:val="0"/>
        <w:autoSpaceDE w:val="0"/>
        <w:autoSpaceDN w:val="0"/>
        <w:adjustRightInd w:val="0"/>
        <w:spacing w:after="0" w:line="238" w:lineRule="auto"/>
        <w:ind w:left="242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C808C2">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ind w:left="3700"/>
        <w:rPr>
          <w:rFonts w:ascii="Times New Roman" w:hAnsi="Times New Roman" w:cs="Times New Roman"/>
          <w:sz w:val="24"/>
          <w:szCs w:val="24"/>
        </w:rPr>
      </w:pPr>
      <w:r>
        <w:rPr>
          <w:rFonts w:ascii="Century Gothic" w:hAnsi="Century Gothic" w:cs="Century Gothic"/>
          <w:sz w:val="24"/>
          <w:szCs w:val="24"/>
        </w:rPr>
        <w:t>CIBIOGEM, MEXICO</w:t>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59" w:lineRule="exact"/>
        <w:rPr>
          <w:rFonts w:ascii="Times New Roman" w:hAnsi="Times New Roman" w:cs="Times New Roman"/>
          <w:sz w:val="24"/>
          <w:szCs w:val="24"/>
        </w:rPr>
      </w:pPr>
    </w:p>
    <w:tbl>
      <w:tblPr>
        <w:tblW w:w="0" w:type="auto"/>
        <w:tblInd w:w="610" w:type="dxa"/>
        <w:tblLayout w:type="fixed"/>
        <w:tblCellMar>
          <w:left w:w="0" w:type="dxa"/>
          <w:right w:w="0" w:type="dxa"/>
        </w:tblCellMar>
        <w:tblLook w:val="0000" w:firstRow="0" w:lastRow="0" w:firstColumn="0" w:lastColumn="0" w:noHBand="0" w:noVBand="0"/>
      </w:tblPr>
      <w:tblGrid>
        <w:gridCol w:w="100"/>
        <w:gridCol w:w="1580"/>
        <w:gridCol w:w="140"/>
        <w:gridCol w:w="80"/>
        <w:gridCol w:w="1580"/>
        <w:gridCol w:w="120"/>
        <w:gridCol w:w="100"/>
        <w:gridCol w:w="1580"/>
        <w:gridCol w:w="120"/>
        <w:gridCol w:w="100"/>
        <w:gridCol w:w="1580"/>
        <w:gridCol w:w="120"/>
        <w:gridCol w:w="30"/>
      </w:tblGrid>
      <w:tr w:rsidR="00000000">
        <w:tblPrEx>
          <w:tblCellMar>
            <w:top w:w="0" w:type="dxa"/>
            <w:left w:w="0" w:type="dxa"/>
            <w:bottom w:w="0" w:type="dxa"/>
            <w:right w:w="0" w:type="dxa"/>
          </w:tblCellMar>
        </w:tblPrEx>
        <w:trPr>
          <w:trHeight w:val="108"/>
        </w:trPr>
        <w:tc>
          <w:tcPr>
            <w:tcW w:w="100" w:type="dxa"/>
            <w:tcBorders>
              <w:top w:val="single" w:sz="8" w:space="0" w:color="auto"/>
              <w:left w:val="single" w:sz="8" w:space="0" w:color="auto"/>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9"/>
                <w:szCs w:val="9"/>
              </w:rPr>
            </w:pPr>
          </w:p>
        </w:tc>
        <w:tc>
          <w:tcPr>
            <w:tcW w:w="1580" w:type="dxa"/>
            <w:vMerge w:val="restart"/>
            <w:tcBorders>
              <w:top w:val="single" w:sz="8" w:space="0" w:color="auto"/>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jc w:val="center"/>
              <w:rPr>
                <w:rFonts w:ascii="Times New Roman" w:hAnsi="Times New Roman" w:cs="Times New Roman"/>
                <w:sz w:val="24"/>
                <w:szCs w:val="24"/>
              </w:rPr>
            </w:pPr>
            <w:r>
              <w:rPr>
                <w:rFonts w:ascii="Century Gothic" w:hAnsi="Century Gothic" w:cs="Century Gothic"/>
                <w:b/>
                <w:bCs/>
                <w:w w:val="97"/>
                <w:sz w:val="16"/>
                <w:szCs w:val="16"/>
              </w:rPr>
              <w:t>Sesión</w:t>
            </w:r>
          </w:p>
        </w:tc>
        <w:tc>
          <w:tcPr>
            <w:tcW w:w="140" w:type="dxa"/>
            <w:tcBorders>
              <w:top w:val="single" w:sz="8" w:space="0" w:color="auto"/>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9"/>
                <w:szCs w:val="9"/>
              </w:rPr>
            </w:pPr>
          </w:p>
        </w:tc>
        <w:tc>
          <w:tcPr>
            <w:tcW w:w="80" w:type="dxa"/>
            <w:vMerge w:val="restart"/>
            <w:tcBorders>
              <w:top w:val="single" w:sz="8" w:space="0" w:color="auto"/>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9"/>
                <w:szCs w:val="9"/>
              </w:rPr>
            </w:pPr>
          </w:p>
        </w:tc>
        <w:tc>
          <w:tcPr>
            <w:tcW w:w="1580" w:type="dxa"/>
            <w:vMerge w:val="restart"/>
            <w:tcBorders>
              <w:top w:val="single" w:sz="8" w:space="0" w:color="auto"/>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jc w:val="center"/>
              <w:rPr>
                <w:rFonts w:ascii="Times New Roman" w:hAnsi="Times New Roman" w:cs="Times New Roman"/>
                <w:sz w:val="24"/>
                <w:szCs w:val="24"/>
              </w:rPr>
            </w:pPr>
            <w:r>
              <w:rPr>
                <w:rFonts w:ascii="Century Gothic" w:hAnsi="Century Gothic" w:cs="Century Gothic"/>
                <w:b/>
                <w:bCs/>
                <w:w w:val="98"/>
                <w:sz w:val="16"/>
                <w:szCs w:val="16"/>
              </w:rPr>
              <w:t>Número de</w:t>
            </w:r>
          </w:p>
        </w:tc>
        <w:tc>
          <w:tcPr>
            <w:tcW w:w="120" w:type="dxa"/>
            <w:tcBorders>
              <w:top w:val="single" w:sz="8" w:space="0" w:color="auto"/>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single" w:sz="8" w:space="0" w:color="auto"/>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9"/>
                <w:szCs w:val="9"/>
              </w:rPr>
            </w:pPr>
          </w:p>
        </w:tc>
        <w:tc>
          <w:tcPr>
            <w:tcW w:w="1580" w:type="dxa"/>
            <w:vMerge w:val="restart"/>
            <w:tcBorders>
              <w:top w:val="single" w:sz="8" w:space="0" w:color="auto"/>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ind w:left="340"/>
              <w:rPr>
                <w:rFonts w:ascii="Times New Roman" w:hAnsi="Times New Roman" w:cs="Times New Roman"/>
                <w:sz w:val="24"/>
                <w:szCs w:val="24"/>
              </w:rPr>
            </w:pPr>
            <w:r>
              <w:rPr>
                <w:rFonts w:ascii="Century Gothic" w:hAnsi="Century Gothic" w:cs="Century Gothic"/>
                <w:b/>
                <w:bCs/>
                <w:sz w:val="16"/>
                <w:szCs w:val="16"/>
              </w:rPr>
              <w:t>Concluidos</w:t>
            </w:r>
          </w:p>
        </w:tc>
        <w:tc>
          <w:tcPr>
            <w:tcW w:w="120" w:type="dxa"/>
            <w:tcBorders>
              <w:top w:val="single" w:sz="8" w:space="0" w:color="auto"/>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9"/>
                <w:szCs w:val="9"/>
              </w:rPr>
            </w:pPr>
          </w:p>
        </w:tc>
        <w:tc>
          <w:tcPr>
            <w:tcW w:w="100" w:type="dxa"/>
            <w:vMerge w:val="restart"/>
            <w:tcBorders>
              <w:top w:val="single" w:sz="8" w:space="0" w:color="auto"/>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9"/>
                <w:szCs w:val="9"/>
              </w:rPr>
            </w:pPr>
          </w:p>
        </w:tc>
        <w:tc>
          <w:tcPr>
            <w:tcW w:w="1580" w:type="dxa"/>
            <w:vMerge w:val="restart"/>
            <w:tcBorders>
              <w:top w:val="single" w:sz="8" w:space="0" w:color="auto"/>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jc w:val="center"/>
              <w:rPr>
                <w:rFonts w:ascii="Times New Roman" w:hAnsi="Times New Roman" w:cs="Times New Roman"/>
                <w:sz w:val="24"/>
                <w:szCs w:val="24"/>
              </w:rPr>
            </w:pPr>
            <w:r>
              <w:rPr>
                <w:rFonts w:ascii="Century Gothic" w:hAnsi="Century Gothic" w:cs="Century Gothic"/>
                <w:b/>
                <w:bCs/>
                <w:sz w:val="16"/>
                <w:szCs w:val="16"/>
              </w:rPr>
              <w:t>En proceso de</w:t>
            </w:r>
          </w:p>
        </w:tc>
        <w:tc>
          <w:tcPr>
            <w:tcW w:w="120" w:type="dxa"/>
            <w:tcBorders>
              <w:top w:val="single" w:sz="8" w:space="0" w:color="auto"/>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7"/>
        </w:trPr>
        <w:tc>
          <w:tcPr>
            <w:tcW w:w="100" w:type="dxa"/>
            <w:tcBorders>
              <w:top w:val="nil"/>
              <w:left w:val="single" w:sz="8" w:space="0" w:color="auto"/>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40" w:type="dxa"/>
            <w:tcBorders>
              <w:top w:val="nil"/>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80" w:type="dxa"/>
            <w:vMerge/>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vMerge/>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0"/>
        </w:trPr>
        <w:tc>
          <w:tcPr>
            <w:tcW w:w="100" w:type="dxa"/>
            <w:tcBorders>
              <w:top w:val="nil"/>
              <w:left w:val="single" w:sz="8" w:space="0" w:color="auto"/>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40" w:type="dxa"/>
            <w:tcBorders>
              <w:top w:val="nil"/>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val="restart"/>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194" w:lineRule="exact"/>
              <w:jc w:val="center"/>
              <w:rPr>
                <w:rFonts w:ascii="Times New Roman" w:hAnsi="Times New Roman" w:cs="Times New Roman"/>
                <w:sz w:val="24"/>
                <w:szCs w:val="24"/>
              </w:rPr>
            </w:pPr>
            <w:r>
              <w:rPr>
                <w:rFonts w:ascii="Century Gothic" w:hAnsi="Century Gothic" w:cs="Century Gothic"/>
                <w:b/>
                <w:bCs/>
                <w:sz w:val="16"/>
                <w:szCs w:val="16"/>
              </w:rPr>
              <w:t>Acuerdos</w:t>
            </w:r>
          </w:p>
        </w:tc>
        <w:tc>
          <w:tcPr>
            <w:tcW w:w="120" w:type="dxa"/>
            <w:tcBorders>
              <w:top w:val="nil"/>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val="restart"/>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194" w:lineRule="exact"/>
              <w:jc w:val="center"/>
              <w:rPr>
                <w:rFonts w:ascii="Times New Roman" w:hAnsi="Times New Roman" w:cs="Times New Roman"/>
                <w:sz w:val="24"/>
                <w:szCs w:val="24"/>
              </w:rPr>
            </w:pPr>
            <w:r>
              <w:rPr>
                <w:rFonts w:ascii="Century Gothic" w:hAnsi="Century Gothic" w:cs="Century Gothic"/>
                <w:b/>
                <w:bCs/>
                <w:sz w:val="16"/>
                <w:szCs w:val="16"/>
              </w:rPr>
              <w:t>Cumplimiento</w:t>
            </w:r>
          </w:p>
        </w:tc>
        <w:tc>
          <w:tcPr>
            <w:tcW w:w="120" w:type="dxa"/>
            <w:tcBorders>
              <w:top w:val="nil"/>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6"/>
        </w:trPr>
        <w:tc>
          <w:tcPr>
            <w:tcW w:w="100" w:type="dxa"/>
            <w:tcBorders>
              <w:top w:val="nil"/>
              <w:left w:val="single" w:sz="8" w:space="0" w:color="auto"/>
              <w:bottom w:val="single" w:sz="8" w:space="0" w:color="auto"/>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tcBorders>
              <w:top w:val="nil"/>
              <w:left w:val="nil"/>
              <w:bottom w:val="single" w:sz="8" w:space="0" w:color="auto"/>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40" w:type="dxa"/>
            <w:tcBorders>
              <w:top w:val="nil"/>
              <w:left w:val="nil"/>
              <w:bottom w:val="single" w:sz="8" w:space="0" w:color="auto"/>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single" w:sz="8" w:space="0" w:color="auto"/>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tcBorders>
              <w:top w:val="nil"/>
              <w:left w:val="nil"/>
              <w:bottom w:val="single" w:sz="8" w:space="0" w:color="auto"/>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tcBorders>
              <w:top w:val="nil"/>
              <w:left w:val="nil"/>
              <w:bottom w:val="single" w:sz="8" w:space="0" w:color="auto"/>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tcBorders>
              <w:top w:val="nil"/>
              <w:left w:val="nil"/>
              <w:bottom w:val="single" w:sz="8" w:space="0" w:color="auto"/>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8"/>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w w:val="99"/>
                <w:sz w:val="16"/>
                <w:szCs w:val="16"/>
              </w:rPr>
              <w:t>Primera Sesión</w:t>
            </w: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7"/>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sz w:val="16"/>
                <w:szCs w:val="16"/>
              </w:rPr>
              <w:t>Extraordinaria</w:t>
            </w: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sz w:val="16"/>
                <w:szCs w:val="16"/>
              </w:rPr>
              <w:t>11</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sz w:val="16"/>
                <w:szCs w:val="16"/>
              </w:rPr>
              <w:t>11</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w w:val="88"/>
                <w:sz w:val="16"/>
                <w:szCs w:val="16"/>
              </w:rPr>
              <w:t>0</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10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sz w:val="16"/>
                <w:szCs w:val="16"/>
              </w:rPr>
              <w:t>04 de Marzo 2008</w:t>
            </w:r>
          </w:p>
        </w:tc>
        <w:tc>
          <w:tcPr>
            <w:tcW w:w="14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7"/>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6" w:lineRule="exact"/>
              <w:jc w:val="center"/>
              <w:rPr>
                <w:rFonts w:ascii="Times New Roman" w:hAnsi="Times New Roman" w:cs="Times New Roman"/>
                <w:sz w:val="24"/>
                <w:szCs w:val="24"/>
              </w:rPr>
            </w:pPr>
            <w:r>
              <w:rPr>
                <w:rFonts w:ascii="Century Gothic" w:hAnsi="Century Gothic" w:cs="Century Gothic"/>
                <w:b/>
                <w:bCs/>
                <w:color w:val="FFFFFF"/>
                <w:sz w:val="16"/>
                <w:szCs w:val="16"/>
              </w:rPr>
              <w:t>Segunda Sesión</w:t>
            </w: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7"/>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sz w:val="16"/>
                <w:szCs w:val="16"/>
              </w:rPr>
              <w:t>Extraordinaria</w:t>
            </w: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sz w:val="16"/>
                <w:szCs w:val="16"/>
              </w:rPr>
              <w:t>9</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sz w:val="16"/>
                <w:szCs w:val="16"/>
              </w:rPr>
              <w:t>9</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w w:val="88"/>
                <w:sz w:val="16"/>
                <w:szCs w:val="16"/>
              </w:rPr>
              <w:t>0</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5"/>
        </w:trPr>
        <w:tc>
          <w:tcPr>
            <w:tcW w:w="10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sz w:val="16"/>
                <w:szCs w:val="16"/>
              </w:rPr>
              <w:t>22 de Abril 2008</w:t>
            </w:r>
          </w:p>
        </w:tc>
        <w:tc>
          <w:tcPr>
            <w:tcW w:w="14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8"/>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w w:val="99"/>
                <w:sz w:val="16"/>
                <w:szCs w:val="16"/>
              </w:rPr>
              <w:t>Tercera Sesión</w:t>
            </w: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sz w:val="16"/>
                <w:szCs w:val="16"/>
              </w:rPr>
              <w:t>Extraordinaria</w:t>
            </w: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sz w:val="16"/>
                <w:szCs w:val="16"/>
              </w:rPr>
              <w:t>4</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sz w:val="16"/>
                <w:szCs w:val="16"/>
              </w:rPr>
              <w:t>4</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w w:val="88"/>
                <w:sz w:val="16"/>
                <w:szCs w:val="16"/>
              </w:rPr>
              <w:t>0</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5"/>
        </w:trPr>
        <w:tc>
          <w:tcPr>
            <w:tcW w:w="10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w w:val="99"/>
                <w:sz w:val="16"/>
                <w:szCs w:val="16"/>
              </w:rPr>
              <w:t>17 de Junio 2008</w:t>
            </w:r>
          </w:p>
        </w:tc>
        <w:tc>
          <w:tcPr>
            <w:tcW w:w="14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4"/>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sz w:val="16"/>
                <w:szCs w:val="16"/>
              </w:rPr>
              <w:t>Cuarta Sesión</w:t>
            </w: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2"/>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val="restart"/>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jc w:val="center"/>
              <w:rPr>
                <w:rFonts w:ascii="Times New Roman" w:hAnsi="Times New Roman" w:cs="Times New Roman"/>
                <w:sz w:val="24"/>
                <w:szCs w:val="24"/>
              </w:rPr>
            </w:pPr>
            <w:r>
              <w:rPr>
                <w:rFonts w:ascii="Century Gothic" w:hAnsi="Century Gothic" w:cs="Century Gothic"/>
                <w:b/>
                <w:bCs/>
                <w:color w:val="FFFFFF"/>
                <w:sz w:val="16"/>
                <w:szCs w:val="16"/>
              </w:rPr>
              <w:t>Extraordinaria</w:t>
            </w: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1580" w:type="dxa"/>
            <w:vMerge/>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158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000000" w:rsidRDefault="00C808C2">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158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000000" w:rsidRDefault="00C808C2">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158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000000" w:rsidRDefault="00C808C2">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0" w:lineRule="exact"/>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4"/>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1580" w:type="dxa"/>
            <w:vMerge/>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1580" w:type="dxa"/>
            <w:vMerge w:val="restart"/>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73" w:lineRule="exact"/>
              <w:jc w:val="center"/>
              <w:rPr>
                <w:rFonts w:ascii="Times New Roman" w:hAnsi="Times New Roman" w:cs="Times New Roman"/>
                <w:sz w:val="24"/>
                <w:szCs w:val="24"/>
              </w:rPr>
            </w:pPr>
            <w:r>
              <w:rPr>
                <w:rFonts w:ascii="Century Gothic" w:hAnsi="Century Gothic" w:cs="Century Gothic"/>
                <w:b/>
                <w:bCs/>
                <w:color w:val="FFFFFF"/>
                <w:sz w:val="16"/>
                <w:szCs w:val="16"/>
              </w:rPr>
              <w:t>9</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1580" w:type="dxa"/>
            <w:vMerge w:val="restart"/>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73" w:lineRule="exact"/>
              <w:jc w:val="center"/>
              <w:rPr>
                <w:rFonts w:ascii="Times New Roman" w:hAnsi="Times New Roman" w:cs="Times New Roman"/>
                <w:sz w:val="24"/>
                <w:szCs w:val="24"/>
              </w:rPr>
            </w:pPr>
            <w:r>
              <w:rPr>
                <w:rFonts w:ascii="Century Gothic" w:hAnsi="Century Gothic" w:cs="Century Gothic"/>
                <w:b/>
                <w:bCs/>
                <w:color w:val="FFFFFF"/>
                <w:sz w:val="16"/>
                <w:szCs w:val="16"/>
              </w:rPr>
              <w:t>9</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1580" w:type="dxa"/>
            <w:vMerge w:val="restart"/>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73" w:lineRule="exact"/>
              <w:jc w:val="center"/>
              <w:rPr>
                <w:rFonts w:ascii="Times New Roman" w:hAnsi="Times New Roman" w:cs="Times New Roman"/>
                <w:sz w:val="24"/>
                <w:szCs w:val="24"/>
              </w:rPr>
            </w:pPr>
            <w:r>
              <w:rPr>
                <w:rFonts w:ascii="Century Gothic" w:hAnsi="Century Gothic" w:cs="Century Gothic"/>
                <w:b/>
                <w:bCs/>
                <w:color w:val="FFFFFF"/>
                <w:w w:val="88"/>
                <w:sz w:val="16"/>
                <w:szCs w:val="16"/>
              </w:rPr>
              <w:t>0</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val="restart"/>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jc w:val="center"/>
              <w:rPr>
                <w:rFonts w:ascii="Times New Roman" w:hAnsi="Times New Roman" w:cs="Times New Roman"/>
                <w:sz w:val="24"/>
                <w:szCs w:val="24"/>
              </w:rPr>
            </w:pPr>
            <w:r>
              <w:rPr>
                <w:rFonts w:ascii="Century Gothic" w:hAnsi="Century Gothic" w:cs="Century Gothic"/>
                <w:b/>
                <w:bCs/>
                <w:color w:val="FFFFFF"/>
                <w:sz w:val="16"/>
                <w:szCs w:val="16"/>
              </w:rPr>
              <w:t>19 de Noviembre</w:t>
            </w: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4"/>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8"/>
        </w:trPr>
        <w:tc>
          <w:tcPr>
            <w:tcW w:w="10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jc w:val="center"/>
              <w:rPr>
                <w:rFonts w:ascii="Times New Roman" w:hAnsi="Times New Roman" w:cs="Times New Roman"/>
                <w:sz w:val="24"/>
                <w:szCs w:val="24"/>
              </w:rPr>
            </w:pPr>
            <w:r>
              <w:rPr>
                <w:rFonts w:ascii="Century Gothic" w:hAnsi="Century Gothic" w:cs="Century Gothic"/>
                <w:b/>
                <w:bCs/>
                <w:color w:val="FFFFFF"/>
                <w:sz w:val="16"/>
                <w:szCs w:val="16"/>
              </w:rPr>
              <w:t>2008</w:t>
            </w:r>
          </w:p>
        </w:tc>
        <w:tc>
          <w:tcPr>
            <w:tcW w:w="14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3"/>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3" w:lineRule="exact"/>
              <w:jc w:val="center"/>
              <w:rPr>
                <w:rFonts w:ascii="Times New Roman" w:hAnsi="Times New Roman" w:cs="Times New Roman"/>
                <w:sz w:val="24"/>
                <w:szCs w:val="24"/>
              </w:rPr>
            </w:pPr>
            <w:r>
              <w:rPr>
                <w:rFonts w:ascii="Century Gothic" w:hAnsi="Century Gothic" w:cs="Century Gothic"/>
                <w:b/>
                <w:bCs/>
                <w:color w:val="FFFFFF"/>
                <w:sz w:val="16"/>
                <w:szCs w:val="16"/>
              </w:rPr>
              <w:t>Quinta Sesión</w:t>
            </w: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2"/>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val="restart"/>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95" w:lineRule="exact"/>
              <w:jc w:val="center"/>
              <w:rPr>
                <w:rFonts w:ascii="Times New Roman" w:hAnsi="Times New Roman" w:cs="Times New Roman"/>
                <w:sz w:val="24"/>
                <w:szCs w:val="24"/>
              </w:rPr>
            </w:pPr>
            <w:r>
              <w:rPr>
                <w:rFonts w:ascii="Century Gothic" w:hAnsi="Century Gothic" w:cs="Century Gothic"/>
                <w:b/>
                <w:bCs/>
                <w:color w:val="FFFFFF"/>
                <w:sz w:val="16"/>
                <w:szCs w:val="16"/>
              </w:rPr>
              <w:t>Extraordinaria</w:t>
            </w: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val="restart"/>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jc w:val="center"/>
              <w:rPr>
                <w:rFonts w:ascii="Times New Roman" w:hAnsi="Times New Roman" w:cs="Times New Roman"/>
                <w:sz w:val="24"/>
                <w:szCs w:val="24"/>
              </w:rPr>
            </w:pPr>
            <w:r>
              <w:rPr>
                <w:rFonts w:ascii="Century Gothic" w:hAnsi="Century Gothic" w:cs="Century Gothic"/>
                <w:b/>
                <w:bCs/>
                <w:color w:val="FFFFFF"/>
                <w:sz w:val="16"/>
                <w:szCs w:val="16"/>
              </w:rPr>
              <w:t>6</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val="restart"/>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jc w:val="center"/>
              <w:rPr>
                <w:rFonts w:ascii="Times New Roman" w:hAnsi="Times New Roman" w:cs="Times New Roman"/>
                <w:sz w:val="24"/>
                <w:szCs w:val="24"/>
              </w:rPr>
            </w:pPr>
            <w:r>
              <w:rPr>
                <w:rFonts w:ascii="Century Gothic" w:hAnsi="Century Gothic" w:cs="Century Gothic"/>
                <w:b/>
                <w:bCs/>
                <w:color w:val="FFFFFF"/>
                <w:sz w:val="16"/>
                <w:szCs w:val="16"/>
              </w:rPr>
              <w:t>6</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val="restart"/>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jc w:val="center"/>
              <w:rPr>
                <w:rFonts w:ascii="Times New Roman" w:hAnsi="Times New Roman" w:cs="Times New Roman"/>
                <w:sz w:val="24"/>
                <w:szCs w:val="24"/>
              </w:rPr>
            </w:pPr>
            <w:r>
              <w:rPr>
                <w:rFonts w:ascii="Century Gothic" w:hAnsi="Century Gothic" w:cs="Century Gothic"/>
                <w:b/>
                <w:bCs/>
                <w:color w:val="FFFFFF"/>
                <w:w w:val="88"/>
                <w:sz w:val="16"/>
                <w:szCs w:val="16"/>
              </w:rPr>
              <w:t>0</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4"/>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2"/>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val="restart"/>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95" w:lineRule="exact"/>
              <w:jc w:val="center"/>
              <w:rPr>
                <w:rFonts w:ascii="Times New Roman" w:hAnsi="Times New Roman" w:cs="Times New Roman"/>
                <w:sz w:val="24"/>
                <w:szCs w:val="24"/>
              </w:rPr>
            </w:pPr>
            <w:r>
              <w:rPr>
                <w:rFonts w:ascii="Century Gothic" w:hAnsi="Century Gothic" w:cs="Century Gothic"/>
                <w:b/>
                <w:bCs/>
                <w:color w:val="FFFFFF"/>
                <w:w w:val="99"/>
                <w:sz w:val="16"/>
                <w:szCs w:val="16"/>
              </w:rPr>
              <w:t>1 de diciembre</w:t>
            </w: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4"/>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8"/>
        </w:trPr>
        <w:tc>
          <w:tcPr>
            <w:tcW w:w="10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195" w:lineRule="exact"/>
              <w:jc w:val="center"/>
              <w:rPr>
                <w:rFonts w:ascii="Times New Roman" w:hAnsi="Times New Roman" w:cs="Times New Roman"/>
                <w:sz w:val="24"/>
                <w:szCs w:val="24"/>
              </w:rPr>
            </w:pPr>
            <w:r>
              <w:rPr>
                <w:rFonts w:ascii="Century Gothic" w:hAnsi="Century Gothic" w:cs="Century Gothic"/>
                <w:b/>
                <w:bCs/>
                <w:color w:val="FFFFFF"/>
                <w:sz w:val="16"/>
                <w:szCs w:val="16"/>
              </w:rPr>
              <w:t>2008</w:t>
            </w:r>
          </w:p>
        </w:tc>
        <w:tc>
          <w:tcPr>
            <w:tcW w:w="14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bl>
    <w:p w:rsidR="00000000" w:rsidRDefault="00C808C2">
      <w:pPr>
        <w:pStyle w:val="Fuentedeprrafopredeter"/>
        <w:widowControl w:val="0"/>
        <w:autoSpaceDE w:val="0"/>
        <w:autoSpaceDN w:val="0"/>
        <w:adjustRightInd w:val="0"/>
        <w:spacing w:after="0" w:line="291"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ind w:left="900"/>
        <w:rPr>
          <w:rFonts w:ascii="Times New Roman" w:hAnsi="Times New Roman" w:cs="Times New Roman"/>
          <w:sz w:val="24"/>
          <w:szCs w:val="24"/>
        </w:rPr>
      </w:pPr>
      <w:r>
        <w:rPr>
          <w:rFonts w:ascii="Century Gothic" w:hAnsi="Century Gothic" w:cs="Century Gothic"/>
          <w:sz w:val="14"/>
          <w:szCs w:val="14"/>
        </w:rPr>
        <w:t>Cuadro 4. Sesiones Extraordinarias del Comité Técnico. 2008.</w:t>
      </w:r>
    </w:p>
    <w:p w:rsidR="00000000" w:rsidRDefault="00C808C2">
      <w:pPr>
        <w:pStyle w:val="Fuentedeprrafopredeter"/>
        <w:widowControl w:val="0"/>
        <w:autoSpaceDE w:val="0"/>
        <w:autoSpaceDN w:val="0"/>
        <w:adjustRightInd w:val="0"/>
        <w:spacing w:after="0" w:line="1"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ind w:left="900"/>
        <w:rPr>
          <w:rFonts w:ascii="Times New Roman" w:hAnsi="Times New Roman" w:cs="Times New Roman"/>
          <w:sz w:val="24"/>
          <w:szCs w:val="24"/>
        </w:rPr>
      </w:pPr>
      <w:r>
        <w:rPr>
          <w:rFonts w:ascii="Century Gothic" w:hAnsi="Century Gothic" w:cs="Century Gothic"/>
          <w:sz w:val="14"/>
          <w:szCs w:val="14"/>
        </w:rPr>
        <w:t>Registro de Acuerdos. Fuente: Secretaría Ejecutiva.</w:t>
      </w:r>
    </w:p>
    <w:p w:rsidR="00000000" w:rsidRDefault="00C808C2">
      <w:pPr>
        <w:pStyle w:val="Fuentedeprrafopredeter"/>
        <w:widowControl w:val="0"/>
        <w:autoSpaceDE w:val="0"/>
        <w:autoSpaceDN w:val="0"/>
        <w:adjustRightInd w:val="0"/>
        <w:spacing w:after="0" w:line="353"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32" w:lineRule="auto"/>
        <w:jc w:val="both"/>
        <w:rPr>
          <w:rFonts w:ascii="Times New Roman" w:hAnsi="Times New Roman" w:cs="Times New Roman"/>
          <w:sz w:val="24"/>
          <w:szCs w:val="24"/>
        </w:rPr>
      </w:pPr>
      <w:r>
        <w:rPr>
          <w:rFonts w:ascii="Century Gothic" w:hAnsi="Century Gothic" w:cs="Century Gothic"/>
        </w:rPr>
        <w:t>Las necesidades que se generan para el cumplimiento de lo encomendado al Comité Técnico por la CIBIOGEM, en ocasiones rebasan la capacidad material de abarcarlos por los miembros de este Comité, por ello se acordó conformar Grupos de Trabajo, sobre todo en</w:t>
      </w:r>
      <w:r>
        <w:rPr>
          <w:rFonts w:ascii="Century Gothic" w:hAnsi="Century Gothic" w:cs="Century Gothic"/>
        </w:rPr>
        <w:t xml:space="preserve"> aquellos temas que se requiere atención especializada desde el punto de vista técnico, legal, teórico, etc., Entre los grupos que se conformaron para la atención de diversos temas se encuentran los siguientes:</w:t>
      </w:r>
    </w:p>
    <w:p w:rsidR="00000000" w:rsidRDefault="004544F4">
      <w:pPr>
        <w:pStyle w:val="Fuentedeprrafopredeter"/>
        <w:widowControl w:val="0"/>
        <w:autoSpaceDE w:val="0"/>
        <w:autoSpaceDN w:val="0"/>
        <w:adjustRightInd w:val="0"/>
        <w:spacing w:after="0" w:line="333" w:lineRule="exact"/>
        <w:rPr>
          <w:rFonts w:ascii="Times New Roman" w:hAnsi="Times New Roman" w:cs="Times New Roman"/>
          <w:sz w:val="24"/>
          <w:szCs w:val="24"/>
        </w:rPr>
      </w:pPr>
      <w:r>
        <w:rPr>
          <w:noProof/>
        </w:rPr>
        <w:drawing>
          <wp:anchor distT="0" distB="0" distL="114300" distR="114300" simplePos="0" relativeHeight="251712512" behindDoc="1" locked="0" layoutInCell="0" allowOverlap="1">
            <wp:simplePos x="0" y="0"/>
            <wp:positionH relativeFrom="column">
              <wp:posOffset>687070</wp:posOffset>
            </wp:positionH>
            <wp:positionV relativeFrom="paragraph">
              <wp:posOffset>176530</wp:posOffset>
            </wp:positionV>
            <wp:extent cx="128270" cy="172085"/>
            <wp:effectExtent l="0" t="0" r="5080" b="0"/>
            <wp:wrapNone/>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overflowPunct w:val="0"/>
        <w:autoSpaceDE w:val="0"/>
        <w:autoSpaceDN w:val="0"/>
        <w:adjustRightInd w:val="0"/>
        <w:spacing w:after="0" w:line="222" w:lineRule="auto"/>
        <w:ind w:left="1440" w:right="280"/>
        <w:jc w:val="both"/>
        <w:rPr>
          <w:rFonts w:ascii="Times New Roman" w:hAnsi="Times New Roman" w:cs="Times New Roman"/>
          <w:sz w:val="24"/>
          <w:szCs w:val="24"/>
        </w:rPr>
      </w:pPr>
      <w:r>
        <w:rPr>
          <w:rFonts w:ascii="Century Gothic" w:hAnsi="Century Gothic" w:cs="Century Gothic"/>
        </w:rPr>
        <w:t>Grupo de Trabajo para la elaboración del In</w:t>
      </w:r>
      <w:r>
        <w:rPr>
          <w:rFonts w:ascii="Century Gothic" w:hAnsi="Century Gothic" w:cs="Century Gothic"/>
        </w:rPr>
        <w:t>strumento Jurídico viable para la identificación de movimientos transfronterizos de OGMs.</w:t>
      </w:r>
    </w:p>
    <w:p w:rsidR="00000000" w:rsidRDefault="004544F4">
      <w:pPr>
        <w:pStyle w:val="Fuentedeprrafopredeter"/>
        <w:widowControl w:val="0"/>
        <w:autoSpaceDE w:val="0"/>
        <w:autoSpaceDN w:val="0"/>
        <w:adjustRightInd w:val="0"/>
        <w:spacing w:after="0" w:line="60" w:lineRule="exact"/>
        <w:rPr>
          <w:rFonts w:ascii="Times New Roman" w:hAnsi="Times New Roman" w:cs="Times New Roman"/>
          <w:sz w:val="24"/>
          <w:szCs w:val="24"/>
        </w:rPr>
      </w:pPr>
      <w:r>
        <w:rPr>
          <w:noProof/>
        </w:rPr>
        <w:drawing>
          <wp:anchor distT="0" distB="0" distL="114300" distR="114300" simplePos="0" relativeHeight="251713536" behindDoc="1" locked="0" layoutInCell="0" allowOverlap="1">
            <wp:simplePos x="0" y="0"/>
            <wp:positionH relativeFrom="column">
              <wp:posOffset>687070</wp:posOffset>
            </wp:positionH>
            <wp:positionV relativeFrom="paragraph">
              <wp:posOffset>3810</wp:posOffset>
            </wp:positionV>
            <wp:extent cx="128270" cy="172085"/>
            <wp:effectExtent l="0" t="0" r="5080" b="0"/>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overflowPunct w:val="0"/>
        <w:autoSpaceDE w:val="0"/>
        <w:autoSpaceDN w:val="0"/>
        <w:adjustRightInd w:val="0"/>
        <w:spacing w:after="0" w:line="217" w:lineRule="auto"/>
        <w:ind w:left="1440" w:right="280"/>
        <w:jc w:val="both"/>
        <w:rPr>
          <w:rFonts w:ascii="Times New Roman" w:hAnsi="Times New Roman" w:cs="Times New Roman"/>
          <w:sz w:val="24"/>
          <w:szCs w:val="24"/>
        </w:rPr>
      </w:pPr>
      <w:r>
        <w:rPr>
          <w:rFonts w:ascii="Century Gothic" w:hAnsi="Century Gothic" w:cs="Century Gothic"/>
        </w:rPr>
        <w:t xml:space="preserve">Grupo de Trabajo con las áreas técnicas y jurídicos de Salud, SEMARNAT, SAGARPA y Secretaría de Economía para discutir las implicaciones de la entrada en vigor del </w:t>
      </w:r>
      <w:r>
        <w:rPr>
          <w:rFonts w:ascii="Century Gothic" w:hAnsi="Century Gothic" w:cs="Century Gothic"/>
        </w:rPr>
        <w:t xml:space="preserve">Reglamento de la LBOGM. </w:t>
      </w:r>
      <w:r>
        <w:rPr>
          <w:rFonts w:ascii="Century Gothic" w:hAnsi="Century Gothic" w:cs="Century Gothic"/>
          <w:sz w:val="27"/>
          <w:szCs w:val="27"/>
          <w:vertAlign w:val="superscript"/>
        </w:rPr>
        <w:t>1</w:t>
      </w:r>
    </w:p>
    <w:p w:rsidR="00000000" w:rsidRDefault="004544F4">
      <w:pPr>
        <w:pStyle w:val="Fuentedeprrafopredeter"/>
        <w:widowControl w:val="0"/>
        <w:autoSpaceDE w:val="0"/>
        <w:autoSpaceDN w:val="0"/>
        <w:adjustRightInd w:val="0"/>
        <w:spacing w:after="0" w:line="49" w:lineRule="exact"/>
        <w:rPr>
          <w:rFonts w:ascii="Times New Roman" w:hAnsi="Times New Roman" w:cs="Times New Roman"/>
          <w:sz w:val="24"/>
          <w:szCs w:val="24"/>
        </w:rPr>
      </w:pPr>
      <w:r>
        <w:rPr>
          <w:noProof/>
        </w:rPr>
        <w:drawing>
          <wp:anchor distT="0" distB="0" distL="114300" distR="114300" simplePos="0" relativeHeight="251714560" behindDoc="1" locked="0" layoutInCell="0" allowOverlap="1">
            <wp:simplePos x="0" y="0"/>
            <wp:positionH relativeFrom="column">
              <wp:posOffset>687070</wp:posOffset>
            </wp:positionH>
            <wp:positionV relativeFrom="paragraph">
              <wp:posOffset>-2540</wp:posOffset>
            </wp:positionV>
            <wp:extent cx="128270" cy="172085"/>
            <wp:effectExtent l="0" t="0" r="5080" b="0"/>
            <wp:wrapNone/>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overflowPunct w:val="0"/>
        <w:autoSpaceDE w:val="0"/>
        <w:autoSpaceDN w:val="0"/>
        <w:adjustRightInd w:val="0"/>
        <w:spacing w:after="0" w:line="213" w:lineRule="auto"/>
        <w:ind w:left="1440" w:right="280"/>
        <w:jc w:val="both"/>
        <w:rPr>
          <w:rFonts w:ascii="Times New Roman" w:hAnsi="Times New Roman" w:cs="Times New Roman"/>
          <w:sz w:val="24"/>
          <w:szCs w:val="24"/>
        </w:rPr>
      </w:pPr>
      <w:r>
        <w:rPr>
          <w:rFonts w:ascii="Century Gothic" w:hAnsi="Century Gothic" w:cs="Century Gothic"/>
        </w:rPr>
        <w:t>Grupo de Trabajo para la atención de la posible siembra de maíz GM, en el norte del País.</w:t>
      </w:r>
    </w:p>
    <w:p w:rsidR="00000000" w:rsidRDefault="004544F4">
      <w:pPr>
        <w:pStyle w:val="Fuentedeprrafopredeter"/>
        <w:widowControl w:val="0"/>
        <w:autoSpaceDE w:val="0"/>
        <w:autoSpaceDN w:val="0"/>
        <w:adjustRightInd w:val="0"/>
        <w:spacing w:after="0" w:line="59" w:lineRule="exact"/>
        <w:rPr>
          <w:rFonts w:ascii="Times New Roman" w:hAnsi="Times New Roman" w:cs="Times New Roman"/>
          <w:sz w:val="24"/>
          <w:szCs w:val="24"/>
        </w:rPr>
      </w:pPr>
      <w:r>
        <w:rPr>
          <w:noProof/>
        </w:rPr>
        <w:drawing>
          <wp:anchor distT="0" distB="0" distL="114300" distR="114300" simplePos="0" relativeHeight="251715584" behindDoc="1" locked="0" layoutInCell="0" allowOverlap="1">
            <wp:simplePos x="0" y="0"/>
            <wp:positionH relativeFrom="column">
              <wp:posOffset>687070</wp:posOffset>
            </wp:positionH>
            <wp:positionV relativeFrom="paragraph">
              <wp:posOffset>3175</wp:posOffset>
            </wp:positionV>
            <wp:extent cx="128270" cy="172085"/>
            <wp:effectExtent l="0" t="0" r="5080" b="0"/>
            <wp:wrapNone/>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overflowPunct w:val="0"/>
        <w:autoSpaceDE w:val="0"/>
        <w:autoSpaceDN w:val="0"/>
        <w:adjustRightInd w:val="0"/>
        <w:spacing w:after="0" w:line="214" w:lineRule="auto"/>
        <w:ind w:left="1440" w:right="280"/>
        <w:jc w:val="both"/>
        <w:rPr>
          <w:rFonts w:ascii="Times New Roman" w:hAnsi="Times New Roman" w:cs="Times New Roman"/>
          <w:sz w:val="24"/>
          <w:szCs w:val="24"/>
        </w:rPr>
      </w:pPr>
      <w:r>
        <w:rPr>
          <w:rFonts w:ascii="Century Gothic" w:hAnsi="Century Gothic" w:cs="Century Gothic"/>
        </w:rPr>
        <w:t>Grupo de Trabajo para el establecimiento de la Red Mexicana de Monitoreo de OGMs.</w:t>
      </w:r>
    </w:p>
    <w:p w:rsidR="00000000" w:rsidRDefault="004544F4">
      <w:pPr>
        <w:pStyle w:val="Fuentedeprrafopredete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16608" behindDoc="1" locked="0" layoutInCell="0" allowOverlap="1">
                <wp:simplePos x="0" y="0"/>
                <wp:positionH relativeFrom="column">
                  <wp:posOffset>1270</wp:posOffset>
                </wp:positionH>
                <wp:positionV relativeFrom="paragraph">
                  <wp:posOffset>402590</wp:posOffset>
                </wp:positionV>
                <wp:extent cx="1828800" cy="0"/>
                <wp:effectExtent l="0" t="0" r="0" b="0"/>
                <wp:wrapNone/>
                <wp:docPr id="7"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1.7pt" to="144.1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" o:allowincell="f" strokeweight=".6pt"/>
            </w:pict>
          </mc:Fallback>
        </mc:AlternateContent>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50"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02" w:lineRule="auto"/>
        <w:ind w:right="340"/>
        <w:rPr>
          <w:rFonts w:ascii="Times New Roman" w:hAnsi="Times New Roman" w:cs="Times New Roman"/>
          <w:sz w:val="24"/>
          <w:szCs w:val="24"/>
        </w:rPr>
      </w:pPr>
      <w:r>
        <w:rPr>
          <w:rFonts w:ascii="Times New Roman" w:hAnsi="Times New Roman" w:cs="Times New Roman"/>
          <w:sz w:val="25"/>
          <w:szCs w:val="25"/>
          <w:vertAlign w:val="superscript"/>
        </w:rPr>
        <w:t>1</w:t>
      </w:r>
      <w:r>
        <w:rPr>
          <w:rFonts w:ascii="Century Gothic" w:hAnsi="Century Gothic" w:cs="Century Gothic"/>
          <w:sz w:val="16"/>
          <w:szCs w:val="16"/>
        </w:rPr>
        <w:t xml:space="preserve"> Los trabajos de este Grupo se desarrollaron en torno a la determinación del mecanismos de transición de los oficios de no inconveniencia a la comercialización expedidos por la Secretaría de Salud.</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1900" w:bottom="603" w:left="1700" w:header="720" w:footer="720" w:gutter="0"/>
          <w:cols w:space="720" w:equalWidth="0">
            <w:col w:w="8640"/>
          </w:cols>
          <w:noEndnote/>
        </w:sect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23"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sz w:val="19"/>
          <w:szCs w:val="19"/>
        </w:rPr>
        <w:t>14</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2"/>
          <w:pgMar w:top="509" w:right="2160" w:bottom="603" w:left="9860" w:header="720" w:footer="720" w:gutter="0"/>
          <w:cols w:space="720" w:equalWidth="0">
            <w:col w:w="220"/>
          </w:cols>
          <w:noEndnote/>
        </w:sectPr>
      </w:pPr>
    </w:p>
    <w:p w:rsidR="00000000" w:rsidRDefault="004544F4">
      <w:pPr>
        <w:pStyle w:val="Fuentedeprrafopredeter"/>
        <w:widowControl w:val="0"/>
        <w:autoSpaceDE w:val="0"/>
        <w:autoSpaceDN w:val="0"/>
        <w:adjustRightInd w:val="0"/>
        <w:spacing w:after="0" w:line="240" w:lineRule="auto"/>
        <w:ind w:left="2040"/>
        <w:rPr>
          <w:rFonts w:ascii="Times New Roman" w:hAnsi="Times New Roman" w:cs="Times New Roman"/>
          <w:sz w:val="24"/>
          <w:szCs w:val="24"/>
        </w:rPr>
      </w:pPr>
      <w:bookmarkStart w:id="15" w:name="page15"/>
      <w:bookmarkEnd w:id="15"/>
      <w:r>
        <w:rPr>
          <w:noProof/>
        </w:rPr>
        <w:lastRenderedPageBreak/>
        <w:drawing>
          <wp:anchor distT="0" distB="0" distL="114300" distR="114300" simplePos="0" relativeHeight="251717632"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8656" behindDoc="1" locked="0" layoutInCell="0" allowOverlap="1">
            <wp:simplePos x="0" y="0"/>
            <wp:positionH relativeFrom="page">
              <wp:posOffset>809625</wp:posOffset>
            </wp:positionH>
            <wp:positionV relativeFrom="page">
              <wp:posOffset>324485</wp:posOffset>
            </wp:positionV>
            <wp:extent cx="1512570" cy="768350"/>
            <wp:effectExtent l="0" t="0" r="0" b="0"/>
            <wp:wrapNone/>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2570" cy="768350"/>
                    </a:xfrm>
                    <a:prstGeom prst="rect">
                      <a:avLst/>
                    </a:prstGeom>
                    <a:noFill/>
                  </pic:spPr>
                </pic:pic>
              </a:graphicData>
            </a:graphic>
            <wp14:sizeRelH relativeFrom="page">
              <wp14:pctWidth>0</wp14:pctWidth>
            </wp14:sizeRelH>
            <wp14:sizeRelV relativeFrom="page">
              <wp14:pctHeight>0</wp14:pctHeight>
            </wp14:sizeRelV>
          </wp:anchor>
        </w:drawing>
      </w:r>
      <w:r w:rsidR="00C808C2">
        <w:rPr>
          <w:rFonts w:ascii="Century Gothic" w:hAnsi="Century Gothic" w:cs="Century Gothic"/>
          <w:sz w:val="24"/>
          <w:szCs w:val="24"/>
        </w:rPr>
        <w:t>Comisión Intersecretarial de Bioseguridad de los</w:t>
      </w:r>
    </w:p>
    <w:p w:rsidR="00000000" w:rsidRDefault="00C808C2">
      <w:pPr>
        <w:pStyle w:val="Fuentedeprrafopredeter"/>
        <w:widowControl w:val="0"/>
        <w:autoSpaceDE w:val="0"/>
        <w:autoSpaceDN w:val="0"/>
        <w:adjustRightInd w:val="0"/>
        <w:spacing w:after="0" w:line="238" w:lineRule="auto"/>
        <w:ind w:left="242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C808C2">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ind w:left="3700"/>
        <w:rPr>
          <w:rFonts w:ascii="Times New Roman" w:hAnsi="Times New Roman" w:cs="Times New Roman"/>
          <w:sz w:val="24"/>
          <w:szCs w:val="24"/>
        </w:rPr>
      </w:pPr>
      <w:r>
        <w:rPr>
          <w:rFonts w:ascii="Century Gothic" w:hAnsi="Century Gothic" w:cs="Century Gothic"/>
          <w:sz w:val="24"/>
          <w:szCs w:val="24"/>
        </w:rPr>
        <w:t>CIBIOGEM, MEXICO</w:t>
      </w:r>
    </w:p>
    <w:p w:rsidR="00000000" w:rsidRDefault="004544F4">
      <w:pPr>
        <w:pStyle w:val="Fuentedeprrafopredete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19680" behindDoc="1" locked="0" layoutInCell="0" allowOverlap="1">
            <wp:simplePos x="0" y="0"/>
            <wp:positionH relativeFrom="column">
              <wp:posOffset>687070</wp:posOffset>
            </wp:positionH>
            <wp:positionV relativeFrom="paragraph">
              <wp:posOffset>559435</wp:posOffset>
            </wp:positionV>
            <wp:extent cx="128270" cy="172085"/>
            <wp:effectExtent l="0" t="0" r="5080" b="0"/>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36"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14" w:lineRule="auto"/>
        <w:ind w:left="1440" w:right="280"/>
        <w:jc w:val="both"/>
        <w:rPr>
          <w:rFonts w:ascii="Times New Roman" w:hAnsi="Times New Roman" w:cs="Times New Roman"/>
          <w:sz w:val="24"/>
          <w:szCs w:val="24"/>
        </w:rPr>
      </w:pPr>
      <w:r>
        <w:rPr>
          <w:rFonts w:ascii="Century Gothic" w:hAnsi="Century Gothic" w:cs="Century Gothic"/>
        </w:rPr>
        <w:t>Grupo de Trabajo para el establecimiento de la Red Mexicana de Laboratorios de Detección de OGMs.</w:t>
      </w:r>
    </w:p>
    <w:p w:rsidR="00000000" w:rsidRDefault="004544F4">
      <w:pPr>
        <w:pStyle w:val="Fuentedeprrafopredeter"/>
        <w:widowControl w:val="0"/>
        <w:autoSpaceDE w:val="0"/>
        <w:autoSpaceDN w:val="0"/>
        <w:adjustRightInd w:val="0"/>
        <w:spacing w:after="0" w:line="239" w:lineRule="auto"/>
        <w:ind w:left="1440"/>
        <w:rPr>
          <w:rFonts w:ascii="Times New Roman" w:hAnsi="Times New Roman" w:cs="Times New Roman"/>
          <w:sz w:val="24"/>
          <w:szCs w:val="24"/>
        </w:rPr>
      </w:pPr>
      <w:r>
        <w:rPr>
          <w:noProof/>
        </w:rPr>
        <w:drawing>
          <wp:anchor distT="0" distB="0" distL="114300" distR="114300" simplePos="0" relativeHeight="251720704" behindDoc="1" locked="0" layoutInCell="0" allowOverlap="1">
            <wp:simplePos x="0" y="0"/>
            <wp:positionH relativeFrom="column">
              <wp:posOffset>687070</wp:posOffset>
            </wp:positionH>
            <wp:positionV relativeFrom="paragraph">
              <wp:posOffset>3175</wp:posOffset>
            </wp:positionV>
            <wp:extent cx="128270" cy="172085"/>
            <wp:effectExtent l="0" t="0" r="5080" b="0"/>
            <wp:wrapNone/>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r w:rsidR="00C808C2">
        <w:rPr>
          <w:rFonts w:ascii="Century Gothic" w:hAnsi="Century Gothic" w:cs="Century Gothic"/>
        </w:rPr>
        <w:t>Grupo de Trabajo en Formatos de Av</w:t>
      </w:r>
      <w:r w:rsidR="00C808C2">
        <w:rPr>
          <w:rFonts w:ascii="Century Gothic" w:hAnsi="Century Gothic" w:cs="Century Gothic"/>
        </w:rPr>
        <w:t>isos.</w:t>
      </w:r>
    </w:p>
    <w:p w:rsidR="00000000" w:rsidRDefault="004544F4">
      <w:pPr>
        <w:pStyle w:val="Fuentedeprrafopredeter"/>
        <w:widowControl w:val="0"/>
        <w:autoSpaceDE w:val="0"/>
        <w:autoSpaceDN w:val="0"/>
        <w:adjustRightInd w:val="0"/>
        <w:spacing w:after="0" w:line="62" w:lineRule="exact"/>
        <w:rPr>
          <w:rFonts w:ascii="Times New Roman" w:hAnsi="Times New Roman" w:cs="Times New Roman"/>
          <w:sz w:val="24"/>
          <w:szCs w:val="24"/>
        </w:rPr>
      </w:pPr>
      <w:r>
        <w:rPr>
          <w:noProof/>
        </w:rPr>
        <w:drawing>
          <wp:anchor distT="0" distB="0" distL="114300" distR="114300" simplePos="0" relativeHeight="251721728" behindDoc="1" locked="0" layoutInCell="0" allowOverlap="1">
            <wp:simplePos x="0" y="0"/>
            <wp:positionH relativeFrom="column">
              <wp:posOffset>687070</wp:posOffset>
            </wp:positionH>
            <wp:positionV relativeFrom="paragraph">
              <wp:posOffset>4445</wp:posOffset>
            </wp:positionV>
            <wp:extent cx="128270" cy="172085"/>
            <wp:effectExtent l="0" t="0" r="5080" b="0"/>
            <wp:wrapNone/>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overflowPunct w:val="0"/>
        <w:autoSpaceDE w:val="0"/>
        <w:autoSpaceDN w:val="0"/>
        <w:adjustRightInd w:val="0"/>
        <w:spacing w:after="0" w:line="213" w:lineRule="auto"/>
        <w:ind w:left="1440" w:right="280"/>
        <w:jc w:val="both"/>
        <w:rPr>
          <w:rFonts w:ascii="Times New Roman" w:hAnsi="Times New Roman" w:cs="Times New Roman"/>
          <w:sz w:val="24"/>
          <w:szCs w:val="24"/>
        </w:rPr>
      </w:pPr>
      <w:r>
        <w:rPr>
          <w:rFonts w:ascii="Century Gothic" w:hAnsi="Century Gothic" w:cs="Century Gothic"/>
        </w:rPr>
        <w:t>Grupo de Trabajo para la implementación del Artículo Quinto Transitorio del Reglamento de la LBOGM.</w:t>
      </w:r>
    </w:p>
    <w:p w:rsidR="00000000" w:rsidRDefault="004544F4">
      <w:pPr>
        <w:pStyle w:val="Fuentedeprrafopredeter"/>
        <w:widowControl w:val="0"/>
        <w:autoSpaceDE w:val="0"/>
        <w:autoSpaceDN w:val="0"/>
        <w:adjustRightInd w:val="0"/>
        <w:spacing w:after="0" w:line="59" w:lineRule="exact"/>
        <w:rPr>
          <w:rFonts w:ascii="Times New Roman" w:hAnsi="Times New Roman" w:cs="Times New Roman"/>
          <w:sz w:val="24"/>
          <w:szCs w:val="24"/>
        </w:rPr>
      </w:pPr>
      <w:r>
        <w:rPr>
          <w:noProof/>
        </w:rPr>
        <w:drawing>
          <wp:anchor distT="0" distB="0" distL="114300" distR="114300" simplePos="0" relativeHeight="251722752" behindDoc="1" locked="0" layoutInCell="0" allowOverlap="1">
            <wp:simplePos x="0" y="0"/>
            <wp:positionH relativeFrom="column">
              <wp:posOffset>687070</wp:posOffset>
            </wp:positionH>
            <wp:positionV relativeFrom="paragraph">
              <wp:posOffset>2540</wp:posOffset>
            </wp:positionV>
            <wp:extent cx="128270" cy="172085"/>
            <wp:effectExtent l="0" t="0" r="5080" b="0"/>
            <wp:wrapNone/>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overflowPunct w:val="0"/>
        <w:autoSpaceDE w:val="0"/>
        <w:autoSpaceDN w:val="0"/>
        <w:adjustRightInd w:val="0"/>
        <w:spacing w:after="0" w:line="214" w:lineRule="auto"/>
        <w:ind w:left="1440" w:right="1860"/>
        <w:rPr>
          <w:rFonts w:ascii="Times New Roman" w:hAnsi="Times New Roman" w:cs="Times New Roman"/>
          <w:sz w:val="24"/>
          <w:szCs w:val="24"/>
        </w:rPr>
      </w:pPr>
      <w:r>
        <w:rPr>
          <w:rFonts w:ascii="Century Gothic" w:hAnsi="Century Gothic" w:cs="Century Gothic"/>
        </w:rPr>
        <w:t>Grupo de Trabajo de Reguladores y Evaluadores. Grupo de Trabajo para el BCH.</w:t>
      </w:r>
    </w:p>
    <w:p w:rsidR="00000000" w:rsidRDefault="004544F4">
      <w:pPr>
        <w:pStyle w:val="Fuentedeprrafopredeter"/>
        <w:widowControl w:val="0"/>
        <w:autoSpaceDE w:val="0"/>
        <w:autoSpaceDN w:val="0"/>
        <w:adjustRightInd w:val="0"/>
        <w:spacing w:after="0" w:line="59" w:lineRule="exact"/>
        <w:rPr>
          <w:rFonts w:ascii="Times New Roman" w:hAnsi="Times New Roman" w:cs="Times New Roman"/>
          <w:sz w:val="24"/>
          <w:szCs w:val="24"/>
        </w:rPr>
      </w:pPr>
      <w:r>
        <w:rPr>
          <w:noProof/>
        </w:rPr>
        <w:drawing>
          <wp:anchor distT="0" distB="0" distL="114300" distR="114300" simplePos="0" relativeHeight="251723776" behindDoc="1" locked="0" layoutInCell="0" allowOverlap="1">
            <wp:simplePos x="0" y="0"/>
            <wp:positionH relativeFrom="column">
              <wp:posOffset>687070</wp:posOffset>
            </wp:positionH>
            <wp:positionV relativeFrom="paragraph">
              <wp:posOffset>-167005</wp:posOffset>
            </wp:positionV>
            <wp:extent cx="128270" cy="342900"/>
            <wp:effectExtent l="0" t="0" r="5080" b="0"/>
            <wp:wrapNone/>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8270" cy="3429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overflowPunct w:val="0"/>
        <w:autoSpaceDE w:val="0"/>
        <w:autoSpaceDN w:val="0"/>
        <w:adjustRightInd w:val="0"/>
        <w:spacing w:after="0" w:line="222" w:lineRule="auto"/>
        <w:ind w:left="1440" w:right="280"/>
        <w:jc w:val="both"/>
        <w:rPr>
          <w:rFonts w:ascii="Times New Roman" w:hAnsi="Times New Roman" w:cs="Times New Roman"/>
          <w:sz w:val="24"/>
          <w:szCs w:val="24"/>
        </w:rPr>
      </w:pPr>
      <w:r>
        <w:rPr>
          <w:rFonts w:ascii="Century Gothic" w:hAnsi="Century Gothic" w:cs="Century Gothic"/>
        </w:rPr>
        <w:t>Grupo de Trabajo de Aspectos Jurídicos, para la atención de los Juicios de Amparo interpuestos en contra del Reglamento de la Ley de Bioseguridad.</w:t>
      </w:r>
    </w:p>
    <w:p w:rsidR="00000000" w:rsidRDefault="004544F4">
      <w:pPr>
        <w:pStyle w:val="Fuentedeprrafopredeter"/>
        <w:widowControl w:val="0"/>
        <w:autoSpaceDE w:val="0"/>
        <w:autoSpaceDN w:val="0"/>
        <w:adjustRightInd w:val="0"/>
        <w:spacing w:after="0" w:line="61" w:lineRule="exact"/>
        <w:rPr>
          <w:rFonts w:ascii="Times New Roman" w:hAnsi="Times New Roman" w:cs="Times New Roman"/>
          <w:sz w:val="24"/>
          <w:szCs w:val="24"/>
        </w:rPr>
      </w:pPr>
      <w:r>
        <w:rPr>
          <w:noProof/>
        </w:rPr>
        <w:drawing>
          <wp:anchor distT="0" distB="0" distL="114300" distR="114300" simplePos="0" relativeHeight="251724800" behindDoc="1" locked="0" layoutInCell="0" allowOverlap="1">
            <wp:simplePos x="0" y="0"/>
            <wp:positionH relativeFrom="column">
              <wp:posOffset>687070</wp:posOffset>
            </wp:positionH>
            <wp:positionV relativeFrom="paragraph">
              <wp:posOffset>3810</wp:posOffset>
            </wp:positionV>
            <wp:extent cx="128270" cy="172085"/>
            <wp:effectExtent l="0" t="0" r="5080" b="0"/>
            <wp:wrapNone/>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overflowPunct w:val="0"/>
        <w:autoSpaceDE w:val="0"/>
        <w:autoSpaceDN w:val="0"/>
        <w:adjustRightInd w:val="0"/>
        <w:spacing w:after="0" w:line="214" w:lineRule="auto"/>
        <w:ind w:left="1440" w:right="280"/>
        <w:jc w:val="both"/>
        <w:rPr>
          <w:rFonts w:ascii="Times New Roman" w:hAnsi="Times New Roman" w:cs="Times New Roman"/>
          <w:sz w:val="24"/>
          <w:szCs w:val="24"/>
        </w:rPr>
      </w:pPr>
      <w:r>
        <w:rPr>
          <w:rFonts w:ascii="Century Gothic" w:hAnsi="Century Gothic" w:cs="Century Gothic"/>
        </w:rPr>
        <w:t>Grupo de Trabajo de Responsabilidad y Compensación. Artículo 27 del Protocolo de Cartagena.</w:t>
      </w:r>
    </w:p>
    <w:p w:rsidR="00000000" w:rsidRDefault="00C808C2">
      <w:pPr>
        <w:pStyle w:val="Fuentedeprrafopredeter"/>
        <w:widowControl w:val="0"/>
        <w:autoSpaceDE w:val="0"/>
        <w:autoSpaceDN w:val="0"/>
        <w:adjustRightInd w:val="0"/>
        <w:spacing w:after="0" w:line="328"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14" w:lineRule="auto"/>
        <w:ind w:right="280"/>
        <w:rPr>
          <w:rFonts w:ascii="Times New Roman" w:hAnsi="Times New Roman" w:cs="Times New Roman"/>
          <w:sz w:val="24"/>
          <w:szCs w:val="24"/>
        </w:rPr>
      </w:pPr>
      <w:r>
        <w:rPr>
          <w:rFonts w:ascii="Century Gothic" w:hAnsi="Century Gothic" w:cs="Century Gothic"/>
        </w:rPr>
        <w:t xml:space="preserve">En función de </w:t>
      </w:r>
      <w:r>
        <w:rPr>
          <w:rFonts w:ascii="Century Gothic" w:hAnsi="Century Gothic" w:cs="Century Gothic"/>
        </w:rPr>
        <w:t>que se culmine el mandato para el cual se conforma determinado grupo, este deja de operar.</w:t>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98"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13" w:lineRule="auto"/>
        <w:ind w:right="280"/>
        <w:rPr>
          <w:rFonts w:ascii="Times New Roman" w:hAnsi="Times New Roman" w:cs="Times New Roman"/>
          <w:sz w:val="24"/>
          <w:szCs w:val="24"/>
        </w:rPr>
      </w:pPr>
      <w:r>
        <w:rPr>
          <w:rFonts w:ascii="Century Gothic" w:hAnsi="Century Gothic" w:cs="Century Gothic"/>
          <w:b/>
          <w:bCs/>
          <w:color w:val="333399"/>
        </w:rPr>
        <w:t>Grupo de Trabajo para la Elaboración del Instrumento Jurídico viable para la identificación de OGMs en los Movimientos Transfronterizos.</w:t>
      </w:r>
    </w:p>
    <w:p w:rsidR="00000000" w:rsidRDefault="00C808C2">
      <w:pPr>
        <w:pStyle w:val="Fuentedeprrafopredeter"/>
        <w:widowControl w:val="0"/>
        <w:autoSpaceDE w:val="0"/>
        <w:autoSpaceDN w:val="0"/>
        <w:adjustRightInd w:val="0"/>
        <w:spacing w:after="0" w:line="355"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14" w:lineRule="auto"/>
        <w:ind w:right="260"/>
        <w:rPr>
          <w:rFonts w:ascii="Times New Roman" w:hAnsi="Times New Roman" w:cs="Times New Roman"/>
          <w:sz w:val="24"/>
          <w:szCs w:val="24"/>
        </w:rPr>
      </w:pPr>
      <w:r>
        <w:rPr>
          <w:rFonts w:ascii="Century Gothic" w:hAnsi="Century Gothic" w:cs="Century Gothic"/>
        </w:rPr>
        <w:t>De las tres reuniones que durante el año 2008 se realizaron por este Grupo de Trabajo, se destaca lo siguiente:</w:t>
      </w:r>
    </w:p>
    <w:p w:rsidR="00000000" w:rsidRDefault="00C808C2">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C808C2">
      <w:pPr>
        <w:pStyle w:val="Fuentedeprrafopredeter"/>
        <w:widowControl w:val="0"/>
        <w:numPr>
          <w:ilvl w:val="0"/>
          <w:numId w:val="5"/>
        </w:numPr>
        <w:tabs>
          <w:tab w:val="clear" w:pos="720"/>
          <w:tab w:val="num" w:pos="1361"/>
        </w:tabs>
        <w:overflowPunct w:val="0"/>
        <w:autoSpaceDE w:val="0"/>
        <w:autoSpaceDN w:val="0"/>
        <w:adjustRightInd w:val="0"/>
        <w:spacing w:after="0" w:line="221" w:lineRule="auto"/>
        <w:ind w:left="1440" w:right="260" w:hanging="358"/>
        <w:jc w:val="both"/>
        <w:rPr>
          <w:rFonts w:ascii="Century Gothic" w:hAnsi="Century Gothic" w:cs="Century Gothic"/>
        </w:rPr>
      </w:pPr>
      <w:r>
        <w:rPr>
          <w:rFonts w:ascii="Century Gothic" w:hAnsi="Century Gothic" w:cs="Century Gothic"/>
        </w:rPr>
        <w:t xml:space="preserve">La determinación que el instrumento jurídico viable para la identificación de los OGMs en los movimientos transfronterizo debe ser a través </w:t>
      </w:r>
      <w:r>
        <w:rPr>
          <w:rFonts w:ascii="Century Gothic" w:hAnsi="Century Gothic" w:cs="Century Gothic"/>
        </w:rPr>
        <w:t xml:space="preserve">de una Norma Oficial Mexicana. </w:t>
      </w:r>
    </w:p>
    <w:p w:rsidR="00000000" w:rsidRDefault="00C808C2">
      <w:pPr>
        <w:pStyle w:val="Fuentedeprrafopredeter"/>
        <w:widowControl w:val="0"/>
        <w:autoSpaceDE w:val="0"/>
        <w:autoSpaceDN w:val="0"/>
        <w:adjustRightInd w:val="0"/>
        <w:spacing w:after="0" w:line="332" w:lineRule="exact"/>
        <w:rPr>
          <w:rFonts w:ascii="Century Gothic" w:hAnsi="Century Gothic" w:cs="Century Gothic"/>
        </w:rPr>
      </w:pPr>
    </w:p>
    <w:p w:rsidR="00000000" w:rsidRDefault="00C808C2">
      <w:pPr>
        <w:pStyle w:val="Fuentedeprrafopredeter"/>
        <w:widowControl w:val="0"/>
        <w:numPr>
          <w:ilvl w:val="0"/>
          <w:numId w:val="5"/>
        </w:numPr>
        <w:tabs>
          <w:tab w:val="clear" w:pos="720"/>
          <w:tab w:val="num" w:pos="1344"/>
        </w:tabs>
        <w:overflowPunct w:val="0"/>
        <w:autoSpaceDE w:val="0"/>
        <w:autoSpaceDN w:val="0"/>
        <w:adjustRightInd w:val="0"/>
        <w:spacing w:after="0" w:line="229" w:lineRule="auto"/>
        <w:ind w:left="1440" w:right="260" w:hanging="358"/>
        <w:jc w:val="both"/>
        <w:rPr>
          <w:rFonts w:ascii="Century Gothic" w:hAnsi="Century Gothic" w:cs="Century Gothic"/>
        </w:rPr>
      </w:pPr>
      <w:r>
        <w:rPr>
          <w:rFonts w:ascii="Century Gothic" w:hAnsi="Century Gothic" w:cs="Century Gothic"/>
        </w:rPr>
        <w:t>La preparación del Proyecto de Norma Oficial Mexicana de identificación de OGMs en los movimientos transfronterizos, el cual fue elaborado por la Comisión de Comercio Exterior, la Dirección General de Normas de la Secret</w:t>
      </w:r>
      <w:r>
        <w:rPr>
          <w:rFonts w:ascii="Century Gothic" w:hAnsi="Century Gothic" w:cs="Century Gothic"/>
        </w:rPr>
        <w:t xml:space="preserve">aría de Economía y la Secretaría Ejecutiva de la CIBIOGEM. </w:t>
      </w:r>
    </w:p>
    <w:p w:rsidR="00000000" w:rsidRDefault="00C808C2">
      <w:pPr>
        <w:pStyle w:val="Fuentedeprrafopredeter"/>
        <w:widowControl w:val="0"/>
        <w:autoSpaceDE w:val="0"/>
        <w:autoSpaceDN w:val="0"/>
        <w:adjustRightInd w:val="0"/>
        <w:spacing w:after="0" w:line="272" w:lineRule="exact"/>
        <w:rPr>
          <w:rFonts w:ascii="Century Gothic" w:hAnsi="Century Gothic" w:cs="Century Gothic"/>
        </w:rPr>
      </w:pPr>
    </w:p>
    <w:p w:rsidR="00000000" w:rsidRDefault="00C808C2">
      <w:pPr>
        <w:pStyle w:val="Fuentedeprrafopredeter"/>
        <w:widowControl w:val="0"/>
        <w:numPr>
          <w:ilvl w:val="0"/>
          <w:numId w:val="5"/>
        </w:numPr>
        <w:tabs>
          <w:tab w:val="clear" w:pos="720"/>
          <w:tab w:val="num" w:pos="1320"/>
        </w:tabs>
        <w:overflowPunct w:val="0"/>
        <w:autoSpaceDE w:val="0"/>
        <w:autoSpaceDN w:val="0"/>
        <w:adjustRightInd w:val="0"/>
        <w:spacing w:after="0" w:line="239" w:lineRule="auto"/>
        <w:ind w:left="1320" w:hanging="238"/>
        <w:jc w:val="both"/>
        <w:rPr>
          <w:rFonts w:ascii="Century Gothic" w:hAnsi="Century Gothic" w:cs="Century Gothic"/>
        </w:rPr>
      </w:pPr>
      <w:r>
        <w:rPr>
          <w:rFonts w:ascii="Century Gothic" w:hAnsi="Century Gothic" w:cs="Century Gothic"/>
        </w:rPr>
        <w:t xml:space="preserve">La participación activa de representantes de la SEMARNAT, la </w:t>
      </w:r>
    </w:p>
    <w:p w:rsidR="00000000" w:rsidRDefault="00C808C2">
      <w:pPr>
        <w:pStyle w:val="Fuentedeprrafopredeter"/>
        <w:widowControl w:val="0"/>
        <w:autoSpaceDE w:val="0"/>
        <w:autoSpaceDN w:val="0"/>
        <w:adjustRightInd w:val="0"/>
        <w:spacing w:after="0" w:line="61" w:lineRule="exact"/>
        <w:rPr>
          <w:rFonts w:ascii="Century Gothic" w:hAnsi="Century Gothic" w:cs="Century Gothic"/>
        </w:rPr>
      </w:pPr>
    </w:p>
    <w:p w:rsidR="00000000" w:rsidRDefault="00C808C2">
      <w:pPr>
        <w:pStyle w:val="Fuentedeprrafopredeter"/>
        <w:widowControl w:val="0"/>
        <w:overflowPunct w:val="0"/>
        <w:autoSpaceDE w:val="0"/>
        <w:autoSpaceDN w:val="0"/>
        <w:adjustRightInd w:val="0"/>
        <w:spacing w:after="0" w:line="213" w:lineRule="auto"/>
        <w:ind w:left="1440" w:right="260"/>
        <w:jc w:val="both"/>
        <w:rPr>
          <w:rFonts w:ascii="Century Gothic" w:hAnsi="Century Gothic" w:cs="Century Gothic"/>
        </w:rPr>
      </w:pPr>
      <w:r>
        <w:rPr>
          <w:rFonts w:ascii="Century Gothic" w:hAnsi="Century Gothic" w:cs="Century Gothic"/>
        </w:rPr>
        <w:t xml:space="preserve">CONABIO, la SAGARPA, la Secretaría de Salud y la SHCP, en la revisión y aportación de insumos al proyecto de norma. </w:t>
      </w:r>
    </w:p>
    <w:p w:rsidR="00000000" w:rsidRDefault="00C808C2">
      <w:pPr>
        <w:pStyle w:val="Fuentedeprrafopredeter"/>
        <w:widowControl w:val="0"/>
        <w:autoSpaceDE w:val="0"/>
        <w:autoSpaceDN w:val="0"/>
        <w:adjustRightInd w:val="0"/>
        <w:spacing w:after="0" w:line="330"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Century Gothic" w:hAnsi="Century Gothic" w:cs="Century Gothic"/>
        </w:rPr>
        <w:t>Es importante destacar que el proceso para la elaboración de la Norma se encuentra en las primeras etapas de conformación, y que el Grupo continúa trabajando en el proceso de elaboración, siguiendo al efecto los procedimientos establecidos en las disposici</w:t>
      </w:r>
      <w:r>
        <w:rPr>
          <w:rFonts w:ascii="Century Gothic" w:hAnsi="Century Gothic" w:cs="Century Gothic"/>
        </w:rPr>
        <w:t>ones legales aplicables.</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1900" w:bottom="603" w:left="1700" w:header="720" w:footer="720" w:gutter="0"/>
          <w:cols w:space="720" w:equalWidth="0">
            <w:col w:w="8640"/>
          </w:cols>
          <w:noEndnote/>
        </w:sect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7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sz w:val="19"/>
          <w:szCs w:val="19"/>
        </w:rPr>
        <w:t>15</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2"/>
          <w:pgMar w:top="509" w:right="2160" w:bottom="603" w:left="9860" w:header="720" w:footer="720" w:gutter="0"/>
          <w:cols w:space="720" w:equalWidth="0">
            <w:col w:w="220"/>
          </w:cols>
          <w:noEndnote/>
        </w:sectPr>
      </w:pPr>
    </w:p>
    <w:p w:rsidR="00000000" w:rsidRDefault="004544F4">
      <w:pPr>
        <w:pStyle w:val="Fuentedeprrafopredeter"/>
        <w:widowControl w:val="0"/>
        <w:autoSpaceDE w:val="0"/>
        <w:autoSpaceDN w:val="0"/>
        <w:adjustRightInd w:val="0"/>
        <w:spacing w:after="0" w:line="240" w:lineRule="auto"/>
        <w:ind w:left="2040"/>
        <w:rPr>
          <w:rFonts w:ascii="Times New Roman" w:hAnsi="Times New Roman" w:cs="Times New Roman"/>
          <w:sz w:val="24"/>
          <w:szCs w:val="24"/>
        </w:rPr>
      </w:pPr>
      <w:bookmarkStart w:id="16" w:name="page16"/>
      <w:bookmarkEnd w:id="16"/>
      <w:r>
        <w:rPr>
          <w:noProof/>
        </w:rPr>
        <w:lastRenderedPageBreak/>
        <w:drawing>
          <wp:anchor distT="0" distB="0" distL="114300" distR="114300" simplePos="0" relativeHeight="251725824"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6848" behindDoc="1" locked="0" layoutInCell="0" allowOverlap="1">
            <wp:simplePos x="0" y="0"/>
            <wp:positionH relativeFrom="page">
              <wp:posOffset>809625</wp:posOffset>
            </wp:positionH>
            <wp:positionV relativeFrom="page">
              <wp:posOffset>324485</wp:posOffset>
            </wp:positionV>
            <wp:extent cx="1512570" cy="768350"/>
            <wp:effectExtent l="0" t="0" r="0" b="0"/>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2570" cy="768350"/>
                    </a:xfrm>
                    <a:prstGeom prst="rect">
                      <a:avLst/>
                    </a:prstGeom>
                    <a:noFill/>
                  </pic:spPr>
                </pic:pic>
              </a:graphicData>
            </a:graphic>
            <wp14:sizeRelH relativeFrom="page">
              <wp14:pctWidth>0</wp14:pctWidth>
            </wp14:sizeRelH>
            <wp14:sizeRelV relativeFrom="page">
              <wp14:pctHeight>0</wp14:pctHeight>
            </wp14:sizeRelV>
          </wp:anchor>
        </w:drawing>
      </w:r>
      <w:r w:rsidR="00C808C2">
        <w:rPr>
          <w:rFonts w:ascii="Century Gothic" w:hAnsi="Century Gothic" w:cs="Century Gothic"/>
          <w:sz w:val="24"/>
          <w:szCs w:val="24"/>
        </w:rPr>
        <w:t>Comisión Intersecretarial de Bioseguridad de los</w:t>
      </w:r>
    </w:p>
    <w:p w:rsidR="00000000" w:rsidRDefault="00C808C2">
      <w:pPr>
        <w:pStyle w:val="Fuentedeprrafopredeter"/>
        <w:widowControl w:val="0"/>
        <w:autoSpaceDE w:val="0"/>
        <w:autoSpaceDN w:val="0"/>
        <w:adjustRightInd w:val="0"/>
        <w:spacing w:after="0" w:line="238" w:lineRule="auto"/>
        <w:ind w:left="242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C808C2">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ind w:left="3700"/>
        <w:rPr>
          <w:rFonts w:ascii="Times New Roman" w:hAnsi="Times New Roman" w:cs="Times New Roman"/>
          <w:sz w:val="24"/>
          <w:szCs w:val="24"/>
        </w:rPr>
      </w:pPr>
      <w:r>
        <w:rPr>
          <w:rFonts w:ascii="Century Gothic" w:hAnsi="Century Gothic" w:cs="Century Gothic"/>
          <w:sz w:val="24"/>
          <w:szCs w:val="24"/>
        </w:rPr>
        <w:t>CIBIOGEM, MEXICO</w:t>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6"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13" w:lineRule="auto"/>
        <w:ind w:right="280"/>
        <w:rPr>
          <w:rFonts w:ascii="Times New Roman" w:hAnsi="Times New Roman" w:cs="Times New Roman"/>
          <w:sz w:val="24"/>
          <w:szCs w:val="24"/>
        </w:rPr>
      </w:pPr>
      <w:r>
        <w:rPr>
          <w:rFonts w:ascii="Century Gothic" w:hAnsi="Century Gothic" w:cs="Century Gothic"/>
          <w:b/>
          <w:bCs/>
          <w:color w:val="333399"/>
        </w:rPr>
        <w:t xml:space="preserve">Grupo de </w:t>
      </w:r>
      <w:r>
        <w:rPr>
          <w:rFonts w:ascii="Century Gothic" w:hAnsi="Century Gothic" w:cs="Century Gothic"/>
          <w:b/>
          <w:bCs/>
          <w:color w:val="333399"/>
        </w:rPr>
        <w:t>Trabajo para la atención de la posible siembra de maíz GM, en el norte del País.</w:t>
      </w:r>
    </w:p>
    <w:p w:rsidR="00000000" w:rsidRDefault="00C808C2">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22" w:lineRule="auto"/>
        <w:jc w:val="both"/>
        <w:rPr>
          <w:rFonts w:ascii="Times New Roman" w:hAnsi="Times New Roman" w:cs="Times New Roman"/>
          <w:sz w:val="24"/>
          <w:szCs w:val="24"/>
        </w:rPr>
      </w:pPr>
      <w:r>
        <w:rPr>
          <w:rFonts w:ascii="Century Gothic" w:hAnsi="Century Gothic" w:cs="Century Gothic"/>
        </w:rPr>
        <w:t>Como resultado de las cinco reuniones, que a efecto de atender el tema de la posible siembra de maíz genéticamente modificado en el norte del País, se coordinaron por la Secr</w:t>
      </w:r>
      <w:r>
        <w:rPr>
          <w:rFonts w:ascii="Century Gothic" w:hAnsi="Century Gothic" w:cs="Century Gothic"/>
        </w:rPr>
        <w:t>etaría Ejecutiva, se obtuvieron los siguientes resultados:</w:t>
      </w:r>
    </w:p>
    <w:p w:rsidR="00000000" w:rsidRDefault="004544F4">
      <w:pPr>
        <w:pStyle w:val="Fuentedeprrafopredeter"/>
        <w:widowControl w:val="0"/>
        <w:autoSpaceDE w:val="0"/>
        <w:autoSpaceDN w:val="0"/>
        <w:adjustRightInd w:val="0"/>
        <w:spacing w:after="0" w:line="331" w:lineRule="exact"/>
        <w:rPr>
          <w:rFonts w:ascii="Times New Roman" w:hAnsi="Times New Roman" w:cs="Times New Roman"/>
          <w:sz w:val="24"/>
          <w:szCs w:val="24"/>
        </w:rPr>
      </w:pPr>
      <w:r>
        <w:rPr>
          <w:noProof/>
        </w:rPr>
        <w:drawing>
          <wp:anchor distT="0" distB="0" distL="114300" distR="114300" simplePos="0" relativeHeight="251727872" behindDoc="1" locked="0" layoutInCell="0" allowOverlap="1">
            <wp:simplePos x="0" y="0"/>
            <wp:positionH relativeFrom="column">
              <wp:posOffset>687070</wp:posOffset>
            </wp:positionH>
            <wp:positionV relativeFrom="paragraph">
              <wp:posOffset>175895</wp:posOffset>
            </wp:positionV>
            <wp:extent cx="128270" cy="172085"/>
            <wp:effectExtent l="0" t="0" r="5080" b="0"/>
            <wp:wrapNone/>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overflowPunct w:val="0"/>
        <w:autoSpaceDE w:val="0"/>
        <w:autoSpaceDN w:val="0"/>
        <w:adjustRightInd w:val="0"/>
        <w:spacing w:after="0" w:line="229" w:lineRule="auto"/>
        <w:ind w:left="1440" w:right="280"/>
        <w:jc w:val="both"/>
        <w:rPr>
          <w:rFonts w:ascii="Times New Roman" w:hAnsi="Times New Roman" w:cs="Times New Roman"/>
          <w:sz w:val="24"/>
          <w:szCs w:val="24"/>
        </w:rPr>
      </w:pPr>
      <w:r>
        <w:rPr>
          <w:rFonts w:ascii="Century Gothic" w:hAnsi="Century Gothic" w:cs="Century Gothic"/>
        </w:rPr>
        <w:t>Los representantes jurídicos y técnicos de la SEMARNAT, la SAGARPA, SALUD, ECONOMÍA y SHCP, que forman parte del Grupo, analizaron el marco jurídico, a efecto de determinar la procedencia de la a</w:t>
      </w:r>
      <w:r>
        <w:rPr>
          <w:rFonts w:ascii="Century Gothic" w:hAnsi="Century Gothic" w:cs="Century Gothic"/>
        </w:rPr>
        <w:t>plicación de las “medidas de seguridad y urgente aplicación” previstas en la LBOGM.</w:t>
      </w:r>
    </w:p>
    <w:p w:rsidR="00000000" w:rsidRDefault="004544F4">
      <w:pPr>
        <w:pStyle w:val="Fuentedeprrafopredeter"/>
        <w:widowControl w:val="0"/>
        <w:autoSpaceDE w:val="0"/>
        <w:autoSpaceDN w:val="0"/>
        <w:adjustRightInd w:val="0"/>
        <w:spacing w:after="0" w:line="331" w:lineRule="exact"/>
        <w:rPr>
          <w:rFonts w:ascii="Times New Roman" w:hAnsi="Times New Roman" w:cs="Times New Roman"/>
          <w:sz w:val="24"/>
          <w:szCs w:val="24"/>
        </w:rPr>
      </w:pPr>
      <w:r>
        <w:rPr>
          <w:noProof/>
        </w:rPr>
        <w:drawing>
          <wp:anchor distT="0" distB="0" distL="114300" distR="114300" simplePos="0" relativeHeight="251728896" behindDoc="1" locked="0" layoutInCell="0" allowOverlap="1">
            <wp:simplePos x="0" y="0"/>
            <wp:positionH relativeFrom="column">
              <wp:posOffset>687070</wp:posOffset>
            </wp:positionH>
            <wp:positionV relativeFrom="paragraph">
              <wp:posOffset>175895</wp:posOffset>
            </wp:positionV>
            <wp:extent cx="128270" cy="172085"/>
            <wp:effectExtent l="0" t="0" r="5080" b="0"/>
            <wp:wrapNone/>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overflowPunct w:val="0"/>
        <w:autoSpaceDE w:val="0"/>
        <w:autoSpaceDN w:val="0"/>
        <w:adjustRightInd w:val="0"/>
        <w:spacing w:after="0" w:line="226" w:lineRule="auto"/>
        <w:ind w:left="1440" w:right="280"/>
        <w:jc w:val="both"/>
        <w:rPr>
          <w:rFonts w:ascii="Times New Roman" w:hAnsi="Times New Roman" w:cs="Times New Roman"/>
          <w:sz w:val="24"/>
          <w:szCs w:val="24"/>
        </w:rPr>
      </w:pPr>
      <w:r>
        <w:rPr>
          <w:rFonts w:ascii="Century Gothic" w:hAnsi="Century Gothic" w:cs="Century Gothic"/>
        </w:rPr>
        <w:t>A efecto de atender los supuestos de liberaciones ilícitas, se concluyó que es necesario que las Secretarías competentes actúen de manera coordinada en el establecimiento</w:t>
      </w:r>
      <w:r>
        <w:rPr>
          <w:rFonts w:ascii="Century Gothic" w:hAnsi="Century Gothic" w:cs="Century Gothic"/>
        </w:rPr>
        <w:t xml:space="preserve"> de medidas de seguridad o urgente aplicación.</w:t>
      </w:r>
    </w:p>
    <w:p w:rsidR="00000000" w:rsidRDefault="004544F4">
      <w:pPr>
        <w:pStyle w:val="Fuentedeprrafopredeter"/>
        <w:widowControl w:val="0"/>
        <w:autoSpaceDE w:val="0"/>
        <w:autoSpaceDN w:val="0"/>
        <w:adjustRightInd w:val="0"/>
        <w:spacing w:after="0" w:line="333" w:lineRule="exact"/>
        <w:rPr>
          <w:rFonts w:ascii="Times New Roman" w:hAnsi="Times New Roman" w:cs="Times New Roman"/>
          <w:sz w:val="24"/>
          <w:szCs w:val="24"/>
        </w:rPr>
      </w:pPr>
      <w:r>
        <w:rPr>
          <w:noProof/>
        </w:rPr>
        <w:drawing>
          <wp:anchor distT="0" distB="0" distL="114300" distR="114300" simplePos="0" relativeHeight="251729920" behindDoc="1" locked="0" layoutInCell="0" allowOverlap="1">
            <wp:simplePos x="0" y="0"/>
            <wp:positionH relativeFrom="column">
              <wp:posOffset>687070</wp:posOffset>
            </wp:positionH>
            <wp:positionV relativeFrom="paragraph">
              <wp:posOffset>176530</wp:posOffset>
            </wp:positionV>
            <wp:extent cx="128270" cy="172085"/>
            <wp:effectExtent l="0" t="0" r="5080" b="0"/>
            <wp:wrapNone/>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overflowPunct w:val="0"/>
        <w:autoSpaceDE w:val="0"/>
        <w:autoSpaceDN w:val="0"/>
        <w:adjustRightInd w:val="0"/>
        <w:spacing w:after="0" w:line="232" w:lineRule="auto"/>
        <w:ind w:left="1440" w:right="280"/>
        <w:jc w:val="both"/>
        <w:rPr>
          <w:rFonts w:ascii="Times New Roman" w:hAnsi="Times New Roman" w:cs="Times New Roman"/>
          <w:sz w:val="24"/>
          <w:szCs w:val="24"/>
        </w:rPr>
      </w:pPr>
      <w:r>
        <w:rPr>
          <w:rFonts w:ascii="Century Gothic" w:hAnsi="Century Gothic" w:cs="Century Gothic"/>
        </w:rPr>
        <w:t>Se decidió la elaboración de un Protocolo de Actuación Coordinada, cuyo proyecto elaborado por la Secretaría Ejecutiva, fue analizado y definido por el Grupo de Trabajo, mismo que se presentó ante el Pleno d</w:t>
      </w:r>
      <w:r>
        <w:rPr>
          <w:rFonts w:ascii="Century Gothic" w:hAnsi="Century Gothic" w:cs="Century Gothic"/>
        </w:rPr>
        <w:t>e la CIBIOGEM, quienes aprobaron su contenido, cabe mencionar que las Secretarías siguen trabajando en la elaboración de Anexos técnicos, así como en manuales de procedimientos propios.</w:t>
      </w:r>
    </w:p>
    <w:p w:rsidR="00000000" w:rsidRDefault="00C808C2">
      <w:pPr>
        <w:pStyle w:val="Fuentedeprrafopredeter"/>
        <w:widowControl w:val="0"/>
        <w:autoSpaceDE w:val="0"/>
        <w:autoSpaceDN w:val="0"/>
        <w:adjustRightInd w:val="0"/>
        <w:spacing w:after="0" w:line="333"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22" w:lineRule="auto"/>
        <w:ind w:firstLine="62"/>
        <w:jc w:val="both"/>
        <w:rPr>
          <w:rFonts w:ascii="Times New Roman" w:hAnsi="Times New Roman" w:cs="Times New Roman"/>
          <w:sz w:val="24"/>
          <w:szCs w:val="24"/>
        </w:rPr>
      </w:pPr>
      <w:r>
        <w:rPr>
          <w:rFonts w:ascii="Century Gothic" w:hAnsi="Century Gothic" w:cs="Century Gothic"/>
        </w:rPr>
        <w:t>Al concluir el año 2008, el Grupo continúa constituido y trabajando p</w:t>
      </w:r>
      <w:r>
        <w:rPr>
          <w:rFonts w:ascii="Century Gothic" w:hAnsi="Century Gothic" w:cs="Century Gothic"/>
        </w:rPr>
        <w:t>ara la conclusión del proyecto y evaluar la aplicación coordinada de acciones de respuesta.</w:t>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400"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13" w:lineRule="auto"/>
        <w:jc w:val="both"/>
        <w:rPr>
          <w:rFonts w:ascii="Times New Roman" w:hAnsi="Times New Roman" w:cs="Times New Roman"/>
          <w:sz w:val="24"/>
          <w:szCs w:val="24"/>
        </w:rPr>
      </w:pPr>
      <w:r>
        <w:rPr>
          <w:rFonts w:ascii="Century Gothic" w:hAnsi="Century Gothic" w:cs="Century Gothic"/>
          <w:b/>
          <w:bCs/>
          <w:color w:val="333399"/>
        </w:rPr>
        <w:t>Grupo de Trabajo para el establecimiento de la Red Mexicana de Monitoreo de OGMs.</w:t>
      </w:r>
    </w:p>
    <w:p w:rsidR="00000000" w:rsidRDefault="00C808C2">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13" w:lineRule="auto"/>
        <w:jc w:val="both"/>
        <w:rPr>
          <w:rFonts w:ascii="Times New Roman" w:hAnsi="Times New Roman" w:cs="Times New Roman"/>
          <w:sz w:val="24"/>
          <w:szCs w:val="24"/>
        </w:rPr>
      </w:pPr>
      <w:r>
        <w:rPr>
          <w:rFonts w:ascii="Century Gothic" w:hAnsi="Century Gothic" w:cs="Century Gothic"/>
        </w:rPr>
        <w:t>El Grupo para el establecimiento de</w:t>
      </w:r>
      <w:r>
        <w:rPr>
          <w:rFonts w:ascii="Century Gothic" w:hAnsi="Century Gothic" w:cs="Century Gothic"/>
        </w:rPr>
        <w:t xml:space="preserve"> la Red Mexicana de Monitoreo, realizó en 2008 seis reuniones de trabajo, arrojando, entre otros, los siguientes resultados:</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1900" w:bottom="603" w:left="1700" w:header="720" w:footer="720" w:gutter="0"/>
          <w:cols w:space="720" w:equalWidth="0">
            <w:col w:w="8640"/>
          </w:cols>
          <w:noEndnote/>
        </w:sect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71"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sz w:val="19"/>
          <w:szCs w:val="19"/>
        </w:rPr>
        <w:t>16</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2"/>
          <w:pgMar w:top="509" w:right="2160" w:bottom="603" w:left="9860" w:header="720" w:footer="720" w:gutter="0"/>
          <w:cols w:space="720" w:equalWidth="0">
            <w:col w:w="220"/>
          </w:cols>
          <w:noEndnote/>
        </w:sectPr>
      </w:pPr>
    </w:p>
    <w:p w:rsidR="00000000" w:rsidRDefault="004544F4">
      <w:pPr>
        <w:pStyle w:val="Fuentedeprrafopredeter"/>
        <w:widowControl w:val="0"/>
        <w:overflowPunct w:val="0"/>
        <w:autoSpaceDE w:val="0"/>
        <w:autoSpaceDN w:val="0"/>
        <w:adjustRightInd w:val="0"/>
        <w:spacing w:after="0" w:line="224" w:lineRule="auto"/>
        <w:ind w:left="780" w:right="740"/>
        <w:jc w:val="center"/>
        <w:rPr>
          <w:rFonts w:ascii="Times New Roman" w:hAnsi="Times New Roman" w:cs="Times New Roman"/>
          <w:sz w:val="24"/>
          <w:szCs w:val="24"/>
        </w:rPr>
      </w:pPr>
      <w:bookmarkStart w:id="17" w:name="page17"/>
      <w:bookmarkEnd w:id="17"/>
      <w:r>
        <w:rPr>
          <w:noProof/>
        </w:rPr>
        <w:lastRenderedPageBreak/>
        <w:drawing>
          <wp:anchor distT="0" distB="0" distL="114300" distR="114300" simplePos="0" relativeHeight="251730944"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1968" behindDoc="1" locked="0" layoutInCell="0" allowOverlap="1">
            <wp:simplePos x="0" y="0"/>
            <wp:positionH relativeFrom="page">
              <wp:posOffset>809625</wp:posOffset>
            </wp:positionH>
            <wp:positionV relativeFrom="page">
              <wp:posOffset>324485</wp:posOffset>
            </wp:positionV>
            <wp:extent cx="1512570" cy="768350"/>
            <wp:effectExtent l="0" t="0" r="0" b="0"/>
            <wp:wrapNone/>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2570" cy="768350"/>
                    </a:xfrm>
                    <a:prstGeom prst="rect">
                      <a:avLst/>
                    </a:prstGeom>
                    <a:noFill/>
                  </pic:spPr>
                </pic:pic>
              </a:graphicData>
            </a:graphic>
            <wp14:sizeRelH relativeFrom="page">
              <wp14:pctWidth>0</wp14:pctWidth>
            </wp14:sizeRelH>
            <wp14:sizeRelV relativeFrom="page">
              <wp14:pctHeight>0</wp14:pctHeight>
            </wp14:sizeRelV>
          </wp:anchor>
        </w:drawing>
      </w:r>
      <w:r w:rsidR="00C808C2">
        <w:rPr>
          <w:rFonts w:ascii="Century Gothic" w:hAnsi="Century Gothic" w:cs="Century Gothic"/>
          <w:sz w:val="24"/>
          <w:szCs w:val="24"/>
        </w:rPr>
        <w:t>Comisión Intersecretarial de Bioseguridad de los Organismos Genéticamente Modificados CIBIOGEM, MEXICO</w:t>
      </w:r>
    </w:p>
    <w:p w:rsidR="00000000" w:rsidRDefault="004544F4">
      <w:pPr>
        <w:pStyle w:val="Fuentedeprrafopredete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32992" behindDoc="1" locked="0" layoutInCell="0" allowOverlap="1">
            <wp:simplePos x="0" y="0"/>
            <wp:positionH relativeFrom="column">
              <wp:posOffset>-455930</wp:posOffset>
            </wp:positionH>
            <wp:positionV relativeFrom="paragraph">
              <wp:posOffset>560070</wp:posOffset>
            </wp:positionV>
            <wp:extent cx="5372100" cy="1832610"/>
            <wp:effectExtent l="0" t="0" r="0" b="0"/>
            <wp:wrapNone/>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72100" cy="183261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63"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sz w:val="16"/>
          <w:szCs w:val="16"/>
        </w:rPr>
        <w:t>Imagen del Segundo Taller de Monitoreo de OGMs.</w:t>
      </w:r>
    </w:p>
    <w:p w:rsidR="00000000" w:rsidRDefault="00C808C2">
      <w:pPr>
        <w:pStyle w:val="Fuentedeprrafopredeter"/>
        <w:widowControl w:val="0"/>
        <w:autoSpaceDE w:val="0"/>
        <w:autoSpaceDN w:val="0"/>
        <w:adjustRightInd w:val="0"/>
        <w:spacing w:after="0" w:line="1"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sz w:val="16"/>
          <w:szCs w:val="16"/>
        </w:rPr>
        <w:t>Fuente: INE</w:t>
      </w:r>
    </w:p>
    <w:p w:rsidR="00000000" w:rsidRDefault="004544F4">
      <w:pPr>
        <w:pStyle w:val="Fuentedeprrafopredete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34016" behindDoc="1" locked="0" layoutInCell="0" allowOverlap="1">
            <wp:simplePos x="0" y="0"/>
            <wp:positionH relativeFrom="column">
              <wp:posOffset>-112395</wp:posOffset>
            </wp:positionH>
            <wp:positionV relativeFrom="paragraph">
              <wp:posOffset>252730</wp:posOffset>
            </wp:positionV>
            <wp:extent cx="128270" cy="172085"/>
            <wp:effectExtent l="0" t="0" r="5080" b="0"/>
            <wp:wrapNone/>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autoSpaceDE w:val="0"/>
        <w:autoSpaceDN w:val="0"/>
        <w:adjustRightInd w:val="0"/>
        <w:spacing w:after="0" w:line="252"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26" w:lineRule="auto"/>
        <w:ind w:left="180"/>
        <w:jc w:val="both"/>
        <w:rPr>
          <w:rFonts w:ascii="Times New Roman" w:hAnsi="Times New Roman" w:cs="Times New Roman"/>
          <w:sz w:val="24"/>
          <w:szCs w:val="24"/>
        </w:rPr>
      </w:pPr>
      <w:r>
        <w:rPr>
          <w:rFonts w:ascii="Century Gothic" w:hAnsi="Century Gothic" w:cs="Century Gothic"/>
        </w:rPr>
        <w:t>Se celebró el Segundo Taller de Monitoreo de OGMs, organizado por SE</w:t>
      </w:r>
      <w:r>
        <w:rPr>
          <w:rFonts w:ascii="Century Gothic" w:hAnsi="Century Gothic" w:cs="Century Gothic"/>
        </w:rPr>
        <w:t>MARNAT-INE y SAGARPA-SENASICA, en la Ciudad de México, Distrito Federal, los días 29 y 30 de mayo de 2008.</w:t>
      </w:r>
    </w:p>
    <w:p w:rsidR="00000000" w:rsidRDefault="004544F4">
      <w:pPr>
        <w:pStyle w:val="Fuentedeprrafopredeter"/>
        <w:widowControl w:val="0"/>
        <w:autoSpaceDE w:val="0"/>
        <w:autoSpaceDN w:val="0"/>
        <w:adjustRightInd w:val="0"/>
        <w:spacing w:after="0" w:line="333" w:lineRule="exact"/>
        <w:rPr>
          <w:rFonts w:ascii="Times New Roman" w:hAnsi="Times New Roman" w:cs="Times New Roman"/>
          <w:sz w:val="24"/>
          <w:szCs w:val="24"/>
        </w:rPr>
      </w:pPr>
      <w:r>
        <w:rPr>
          <w:noProof/>
        </w:rPr>
        <w:drawing>
          <wp:anchor distT="0" distB="0" distL="114300" distR="114300" simplePos="0" relativeHeight="251735040" behindDoc="1" locked="0" layoutInCell="0" allowOverlap="1">
            <wp:simplePos x="0" y="0"/>
            <wp:positionH relativeFrom="column">
              <wp:posOffset>-112395</wp:posOffset>
            </wp:positionH>
            <wp:positionV relativeFrom="paragraph">
              <wp:posOffset>176530</wp:posOffset>
            </wp:positionV>
            <wp:extent cx="128270" cy="172085"/>
            <wp:effectExtent l="0" t="0" r="5080"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overflowPunct w:val="0"/>
        <w:autoSpaceDE w:val="0"/>
        <w:autoSpaceDN w:val="0"/>
        <w:adjustRightInd w:val="0"/>
        <w:spacing w:after="0" w:line="222" w:lineRule="auto"/>
        <w:ind w:left="180"/>
        <w:jc w:val="both"/>
        <w:rPr>
          <w:rFonts w:ascii="Times New Roman" w:hAnsi="Times New Roman" w:cs="Times New Roman"/>
          <w:sz w:val="24"/>
          <w:szCs w:val="24"/>
        </w:rPr>
      </w:pPr>
      <w:r>
        <w:rPr>
          <w:rFonts w:ascii="Century Gothic" w:hAnsi="Century Gothic" w:cs="Century Gothic"/>
        </w:rPr>
        <w:t>La coordinación de los Trabajos para el establecimiento de la Red de Monitoreo por acuerdo de la CIBIOGEM, corresponde a la Secretaría Ejecutiva.</w:t>
      </w:r>
    </w:p>
    <w:p w:rsidR="00000000" w:rsidRDefault="004544F4">
      <w:pPr>
        <w:pStyle w:val="Fuentedeprrafopredeter"/>
        <w:widowControl w:val="0"/>
        <w:autoSpaceDE w:val="0"/>
        <w:autoSpaceDN w:val="0"/>
        <w:adjustRightInd w:val="0"/>
        <w:spacing w:after="0" w:line="332" w:lineRule="exact"/>
        <w:rPr>
          <w:rFonts w:ascii="Times New Roman" w:hAnsi="Times New Roman" w:cs="Times New Roman"/>
          <w:sz w:val="24"/>
          <w:szCs w:val="24"/>
        </w:rPr>
      </w:pPr>
      <w:r>
        <w:rPr>
          <w:noProof/>
        </w:rPr>
        <w:drawing>
          <wp:anchor distT="0" distB="0" distL="114300" distR="114300" simplePos="0" relativeHeight="251736064" behindDoc="1" locked="0" layoutInCell="0" allowOverlap="1">
            <wp:simplePos x="0" y="0"/>
            <wp:positionH relativeFrom="column">
              <wp:posOffset>-112395</wp:posOffset>
            </wp:positionH>
            <wp:positionV relativeFrom="paragraph">
              <wp:posOffset>175895</wp:posOffset>
            </wp:positionV>
            <wp:extent cx="128270" cy="172085"/>
            <wp:effectExtent l="0" t="0" r="5080" b="0"/>
            <wp:wrapNone/>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overflowPunct w:val="0"/>
        <w:autoSpaceDE w:val="0"/>
        <w:autoSpaceDN w:val="0"/>
        <w:adjustRightInd w:val="0"/>
        <w:spacing w:after="0" w:line="229" w:lineRule="auto"/>
        <w:ind w:left="180"/>
        <w:jc w:val="both"/>
        <w:rPr>
          <w:rFonts w:ascii="Times New Roman" w:hAnsi="Times New Roman" w:cs="Times New Roman"/>
          <w:sz w:val="24"/>
          <w:szCs w:val="24"/>
        </w:rPr>
      </w:pPr>
      <w:r>
        <w:rPr>
          <w:rFonts w:ascii="Century Gothic" w:hAnsi="Century Gothic" w:cs="Century Gothic"/>
        </w:rPr>
        <w:t>Se definió que la Secretaría de Salud, la SAGARPA, la SEMARNAT, la CONABIO, el INIFAP y tres investigadores (de las áreas de Agronomía, Ecología y Ciencias Sociales) conformarían el Comité de Establecimiento de la Red de Monitoreo.</w:t>
      </w:r>
    </w:p>
    <w:p w:rsidR="00000000" w:rsidRDefault="004544F4">
      <w:pPr>
        <w:pStyle w:val="Fuentedeprrafopredeter"/>
        <w:widowControl w:val="0"/>
        <w:autoSpaceDE w:val="0"/>
        <w:autoSpaceDN w:val="0"/>
        <w:adjustRightInd w:val="0"/>
        <w:spacing w:after="0" w:line="331" w:lineRule="exact"/>
        <w:rPr>
          <w:rFonts w:ascii="Times New Roman" w:hAnsi="Times New Roman" w:cs="Times New Roman"/>
          <w:sz w:val="24"/>
          <w:szCs w:val="24"/>
        </w:rPr>
      </w:pPr>
      <w:r>
        <w:rPr>
          <w:noProof/>
        </w:rPr>
        <w:drawing>
          <wp:anchor distT="0" distB="0" distL="114300" distR="114300" simplePos="0" relativeHeight="251737088" behindDoc="1" locked="0" layoutInCell="0" allowOverlap="1">
            <wp:simplePos x="0" y="0"/>
            <wp:positionH relativeFrom="column">
              <wp:posOffset>-112395</wp:posOffset>
            </wp:positionH>
            <wp:positionV relativeFrom="paragraph">
              <wp:posOffset>175260</wp:posOffset>
            </wp:positionV>
            <wp:extent cx="128270" cy="172085"/>
            <wp:effectExtent l="0" t="0" r="5080" b="0"/>
            <wp:wrapNone/>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overflowPunct w:val="0"/>
        <w:autoSpaceDE w:val="0"/>
        <w:autoSpaceDN w:val="0"/>
        <w:adjustRightInd w:val="0"/>
        <w:spacing w:after="0" w:line="222" w:lineRule="auto"/>
        <w:ind w:left="180"/>
        <w:jc w:val="both"/>
        <w:rPr>
          <w:rFonts w:ascii="Times New Roman" w:hAnsi="Times New Roman" w:cs="Times New Roman"/>
          <w:sz w:val="24"/>
          <w:szCs w:val="24"/>
        </w:rPr>
      </w:pPr>
      <w:r>
        <w:rPr>
          <w:rFonts w:ascii="Century Gothic" w:hAnsi="Century Gothic" w:cs="Century Gothic"/>
        </w:rPr>
        <w:t>Las definiciones respecto al funcionamiento de la Red, han quedado plasmadas en la propuesta de Bases de Organización y Funcionamiento elaboradas por el Grupo.</w:t>
      </w:r>
    </w:p>
    <w:p w:rsidR="00000000" w:rsidRDefault="004544F4">
      <w:pPr>
        <w:pStyle w:val="Fuentedeprrafopredeter"/>
        <w:widowControl w:val="0"/>
        <w:autoSpaceDE w:val="0"/>
        <w:autoSpaceDN w:val="0"/>
        <w:adjustRightInd w:val="0"/>
        <w:spacing w:after="0" w:line="330" w:lineRule="exact"/>
        <w:rPr>
          <w:rFonts w:ascii="Times New Roman" w:hAnsi="Times New Roman" w:cs="Times New Roman"/>
          <w:sz w:val="24"/>
          <w:szCs w:val="24"/>
        </w:rPr>
      </w:pPr>
      <w:r>
        <w:rPr>
          <w:noProof/>
        </w:rPr>
        <w:drawing>
          <wp:anchor distT="0" distB="0" distL="114300" distR="114300" simplePos="0" relativeHeight="251738112" behindDoc="1" locked="0" layoutInCell="0" allowOverlap="1">
            <wp:simplePos x="0" y="0"/>
            <wp:positionH relativeFrom="column">
              <wp:posOffset>-112395</wp:posOffset>
            </wp:positionH>
            <wp:positionV relativeFrom="paragraph">
              <wp:posOffset>174625</wp:posOffset>
            </wp:positionV>
            <wp:extent cx="128270" cy="172085"/>
            <wp:effectExtent l="0" t="0" r="5080" b="0"/>
            <wp:wrapNone/>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overflowPunct w:val="0"/>
        <w:autoSpaceDE w:val="0"/>
        <w:autoSpaceDN w:val="0"/>
        <w:adjustRightInd w:val="0"/>
        <w:spacing w:after="0" w:line="214" w:lineRule="auto"/>
        <w:ind w:left="180"/>
        <w:jc w:val="both"/>
        <w:rPr>
          <w:rFonts w:ascii="Times New Roman" w:hAnsi="Times New Roman" w:cs="Times New Roman"/>
          <w:sz w:val="24"/>
          <w:szCs w:val="24"/>
        </w:rPr>
      </w:pPr>
      <w:r>
        <w:rPr>
          <w:rFonts w:ascii="Century Gothic" w:hAnsi="Century Gothic" w:cs="Century Gothic"/>
        </w:rPr>
        <w:t>Se aprobó que, a efecto de verificar los mecanismos de flujo de información, se debe conformar</w:t>
      </w:r>
      <w:r>
        <w:rPr>
          <w:rFonts w:ascii="Century Gothic" w:hAnsi="Century Gothic" w:cs="Century Gothic"/>
        </w:rPr>
        <w:t xml:space="preserve"> un Subcomité de Información.</w:t>
      </w:r>
    </w:p>
    <w:p w:rsidR="00000000" w:rsidRDefault="004544F4">
      <w:pPr>
        <w:pStyle w:val="Fuentedeprrafopredeter"/>
        <w:widowControl w:val="0"/>
        <w:autoSpaceDE w:val="0"/>
        <w:autoSpaceDN w:val="0"/>
        <w:adjustRightInd w:val="0"/>
        <w:spacing w:after="0" w:line="330" w:lineRule="exact"/>
        <w:rPr>
          <w:rFonts w:ascii="Times New Roman" w:hAnsi="Times New Roman" w:cs="Times New Roman"/>
          <w:sz w:val="24"/>
          <w:szCs w:val="24"/>
        </w:rPr>
      </w:pPr>
      <w:r>
        <w:rPr>
          <w:noProof/>
        </w:rPr>
        <w:drawing>
          <wp:anchor distT="0" distB="0" distL="114300" distR="114300" simplePos="0" relativeHeight="251739136" behindDoc="1" locked="0" layoutInCell="0" allowOverlap="1">
            <wp:simplePos x="0" y="0"/>
            <wp:positionH relativeFrom="column">
              <wp:posOffset>-112395</wp:posOffset>
            </wp:positionH>
            <wp:positionV relativeFrom="paragraph">
              <wp:posOffset>175260</wp:posOffset>
            </wp:positionV>
            <wp:extent cx="128270" cy="172085"/>
            <wp:effectExtent l="0" t="0" r="5080" b="0"/>
            <wp:wrapNone/>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overflowPunct w:val="0"/>
        <w:autoSpaceDE w:val="0"/>
        <w:autoSpaceDN w:val="0"/>
        <w:adjustRightInd w:val="0"/>
        <w:spacing w:after="0" w:line="226" w:lineRule="auto"/>
        <w:ind w:left="180"/>
        <w:jc w:val="both"/>
        <w:rPr>
          <w:rFonts w:ascii="Times New Roman" w:hAnsi="Times New Roman" w:cs="Times New Roman"/>
          <w:sz w:val="24"/>
          <w:szCs w:val="24"/>
        </w:rPr>
      </w:pPr>
      <w:r>
        <w:rPr>
          <w:rFonts w:ascii="Century Gothic" w:hAnsi="Century Gothic" w:cs="Century Gothic"/>
        </w:rPr>
        <w:t>Los miembros del Comité de Establecimiento de la Red, firmaron una Carta de Intención, en la que suscriben su compromiso de participación activa, bajo la coordinación de la Secretaría Ejecutiva.</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74" w:right="2180" w:bottom="603" w:left="2960" w:header="720" w:footer="720" w:gutter="0"/>
          <w:cols w:space="720" w:equalWidth="0">
            <w:col w:w="7100"/>
          </w:cols>
          <w:noEndnote/>
        </w:sect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71"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sz w:val="19"/>
          <w:szCs w:val="19"/>
        </w:rPr>
        <w:t>17</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2"/>
          <w:pgMar w:top="574" w:right="2160" w:bottom="603" w:left="9860" w:header="720" w:footer="720" w:gutter="0"/>
          <w:cols w:space="720" w:equalWidth="0">
            <w:col w:w="220"/>
          </w:cols>
          <w:noEndnote/>
        </w:sectPr>
      </w:pPr>
    </w:p>
    <w:p w:rsidR="00000000" w:rsidRDefault="004544F4">
      <w:pPr>
        <w:pStyle w:val="Fuentedeprrafopredeter"/>
        <w:widowControl w:val="0"/>
        <w:overflowPunct w:val="0"/>
        <w:autoSpaceDE w:val="0"/>
        <w:autoSpaceDN w:val="0"/>
        <w:adjustRightInd w:val="0"/>
        <w:spacing w:after="0" w:line="224" w:lineRule="auto"/>
        <w:ind w:left="600" w:right="740"/>
        <w:jc w:val="center"/>
        <w:rPr>
          <w:rFonts w:ascii="Times New Roman" w:hAnsi="Times New Roman" w:cs="Times New Roman"/>
          <w:sz w:val="24"/>
          <w:szCs w:val="24"/>
        </w:rPr>
      </w:pPr>
      <w:bookmarkStart w:id="18" w:name="page18"/>
      <w:bookmarkEnd w:id="18"/>
      <w:r>
        <w:rPr>
          <w:noProof/>
        </w:rPr>
        <w:lastRenderedPageBreak/>
        <w:drawing>
          <wp:anchor distT="0" distB="0" distL="114300" distR="114300" simplePos="0" relativeHeight="251740160"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1184" behindDoc="1" locked="0" layoutInCell="0" allowOverlap="1">
            <wp:simplePos x="0" y="0"/>
            <wp:positionH relativeFrom="page">
              <wp:posOffset>809625</wp:posOffset>
            </wp:positionH>
            <wp:positionV relativeFrom="page">
              <wp:posOffset>324485</wp:posOffset>
            </wp:positionV>
            <wp:extent cx="1512570" cy="768350"/>
            <wp:effectExtent l="0" t="0" r="0" b="0"/>
            <wp:wrapNone/>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2570" cy="768350"/>
                    </a:xfrm>
                    <a:prstGeom prst="rect">
                      <a:avLst/>
                    </a:prstGeom>
                    <a:noFill/>
                  </pic:spPr>
                </pic:pic>
              </a:graphicData>
            </a:graphic>
            <wp14:sizeRelH relativeFrom="page">
              <wp14:pctWidth>0</wp14:pctWidth>
            </wp14:sizeRelH>
            <wp14:sizeRelV relativeFrom="page">
              <wp14:pctHeight>0</wp14:pctHeight>
            </wp14:sizeRelV>
          </wp:anchor>
        </w:drawing>
      </w:r>
      <w:r w:rsidR="00C808C2">
        <w:rPr>
          <w:rFonts w:ascii="Century Gothic" w:hAnsi="Century Gothic" w:cs="Century Gothic"/>
          <w:sz w:val="24"/>
          <w:szCs w:val="24"/>
        </w:rPr>
        <w:t>Comisión Intersecretarial de Bioseguridad de los Organismos Genéticamente Modificados CIBIOGEM, MEXICO</w:t>
      </w:r>
    </w:p>
    <w:p w:rsidR="00000000" w:rsidRDefault="004544F4">
      <w:pPr>
        <w:pStyle w:val="Fuentedeprrafopredete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42208" behindDoc="1" locked="0" layoutInCell="0" allowOverlap="1">
            <wp:simplePos x="0" y="0"/>
            <wp:positionH relativeFrom="column">
              <wp:posOffset>-226695</wp:posOffset>
            </wp:positionH>
            <wp:positionV relativeFrom="paragraph">
              <wp:posOffset>561340</wp:posOffset>
            </wp:positionV>
            <wp:extent cx="128270" cy="172085"/>
            <wp:effectExtent l="0" t="0" r="5080" b="0"/>
            <wp:wrapNone/>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38"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22" w:lineRule="auto"/>
        <w:jc w:val="both"/>
        <w:rPr>
          <w:rFonts w:ascii="Times New Roman" w:hAnsi="Times New Roman" w:cs="Times New Roman"/>
          <w:sz w:val="24"/>
          <w:szCs w:val="24"/>
        </w:rPr>
      </w:pPr>
      <w:r>
        <w:rPr>
          <w:rFonts w:ascii="Century Gothic" w:hAnsi="Century Gothic" w:cs="Century Gothic"/>
        </w:rPr>
        <w:t>Se está explorando la posibilidad de incluir en esta Red, en respuesta a una recomendación del Consejo Con</w:t>
      </w:r>
      <w:r>
        <w:rPr>
          <w:rFonts w:ascii="Century Gothic" w:hAnsi="Century Gothic" w:cs="Century Gothic"/>
        </w:rPr>
        <w:t>sultivo Científico, aspectos de Investigación sobre OGMs.</w:t>
      </w:r>
    </w:p>
    <w:p w:rsidR="00000000" w:rsidRDefault="004544F4">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74" w:right="2180" w:bottom="603" w:left="3140" w:header="720" w:footer="720" w:gutter="0"/>
          <w:cols w:space="720" w:equalWidth="0">
            <w:col w:w="6920"/>
          </w:cols>
          <w:noEndnote/>
        </w:sectPr>
      </w:pPr>
      <w:r>
        <w:rPr>
          <w:noProof/>
        </w:rPr>
        <w:drawing>
          <wp:anchor distT="0" distB="0" distL="114300" distR="114300" simplePos="0" relativeHeight="251743232" behindDoc="1" locked="0" layoutInCell="0" allowOverlap="1">
            <wp:simplePos x="0" y="0"/>
            <wp:positionH relativeFrom="column">
              <wp:posOffset>-191135</wp:posOffset>
            </wp:positionH>
            <wp:positionV relativeFrom="paragraph">
              <wp:posOffset>219075</wp:posOffset>
            </wp:positionV>
            <wp:extent cx="3931285" cy="2927350"/>
            <wp:effectExtent l="0" t="0" r="0" b="6350"/>
            <wp:wrapNone/>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31285" cy="2927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16"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880"/>
        <w:gridCol w:w="1980"/>
        <w:gridCol w:w="1480"/>
        <w:gridCol w:w="20"/>
      </w:tblGrid>
      <w:tr w:rsidR="00000000">
        <w:tblPrEx>
          <w:tblCellMar>
            <w:top w:w="0" w:type="dxa"/>
            <w:left w:w="0" w:type="dxa"/>
            <w:bottom w:w="0" w:type="dxa"/>
            <w:right w:w="0" w:type="dxa"/>
          </w:tblCellMar>
        </w:tblPrEx>
        <w:trPr>
          <w:trHeight w:val="184"/>
        </w:trPr>
        <w:tc>
          <w:tcPr>
            <w:tcW w:w="88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98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ind w:left="1100"/>
              <w:rPr>
                <w:rFonts w:ascii="Times New Roman" w:hAnsi="Times New Roman" w:cs="Times New Roman"/>
                <w:sz w:val="24"/>
                <w:szCs w:val="24"/>
              </w:rPr>
            </w:pPr>
            <w:r>
              <w:rPr>
                <w:rFonts w:ascii="Arial" w:hAnsi="Arial" w:cs="Arial"/>
                <w:sz w:val="16"/>
                <w:szCs w:val="16"/>
              </w:rPr>
              <w:t>OTRAS</w:t>
            </w:r>
          </w:p>
        </w:tc>
        <w:tc>
          <w:tcPr>
            <w:tcW w:w="148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1"/>
        </w:trPr>
        <w:tc>
          <w:tcPr>
            <w:tcW w:w="88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6"/>
                <w:szCs w:val="16"/>
              </w:rPr>
              <w:t>IPN</w:t>
            </w:r>
          </w:p>
        </w:tc>
        <w:tc>
          <w:tcPr>
            <w:tcW w:w="148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sz w:val="16"/>
                <w:szCs w:val="16"/>
              </w:rPr>
              <w:t>UNAM</w:t>
            </w: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86"/>
        </w:trPr>
        <w:tc>
          <w:tcPr>
            <w:tcW w:w="88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06" w:lineRule="exact"/>
              <w:ind w:left="820"/>
              <w:rPr>
                <w:rFonts w:ascii="Times New Roman" w:hAnsi="Times New Roman" w:cs="Times New Roman"/>
                <w:sz w:val="24"/>
                <w:szCs w:val="24"/>
              </w:rPr>
            </w:pPr>
            <w:r>
              <w:rPr>
                <w:rFonts w:ascii="Arial" w:hAnsi="Arial" w:cs="Arial"/>
                <w:sz w:val="18"/>
                <w:szCs w:val="18"/>
              </w:rPr>
              <w:t>SEMARNAT</w:t>
            </w:r>
          </w:p>
        </w:tc>
        <w:tc>
          <w:tcPr>
            <w:tcW w:w="148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ind w:left="560"/>
              <w:rPr>
                <w:rFonts w:ascii="Times New Roman" w:hAnsi="Times New Roman" w:cs="Times New Roman"/>
                <w:sz w:val="24"/>
                <w:szCs w:val="24"/>
              </w:rPr>
            </w:pPr>
            <w:r>
              <w:rPr>
                <w:rFonts w:ascii="Arial" w:hAnsi="Arial" w:cs="Arial"/>
                <w:w w:val="97"/>
                <w:sz w:val="16"/>
                <w:szCs w:val="16"/>
              </w:rPr>
              <w:t>MONSANTO</w:t>
            </w: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21"/>
        </w:trPr>
        <w:tc>
          <w:tcPr>
            <w:tcW w:w="88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ind w:left="380"/>
              <w:rPr>
                <w:rFonts w:ascii="Times New Roman" w:hAnsi="Times New Roman" w:cs="Times New Roman"/>
                <w:sz w:val="24"/>
                <w:szCs w:val="24"/>
              </w:rPr>
            </w:pPr>
            <w:r>
              <w:rPr>
                <w:rFonts w:ascii="Arial" w:hAnsi="Arial" w:cs="Arial"/>
                <w:sz w:val="16"/>
                <w:szCs w:val="16"/>
              </w:rPr>
              <w:t>UAM</w:t>
            </w:r>
          </w:p>
        </w:tc>
        <w:tc>
          <w:tcPr>
            <w:tcW w:w="1980" w:type="dxa"/>
            <w:vMerge w:val="restart"/>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06" w:lineRule="exact"/>
              <w:ind w:left="340"/>
              <w:rPr>
                <w:rFonts w:ascii="Times New Roman" w:hAnsi="Times New Roman" w:cs="Times New Roman"/>
                <w:sz w:val="24"/>
                <w:szCs w:val="24"/>
              </w:rPr>
            </w:pPr>
            <w:r>
              <w:rPr>
                <w:rFonts w:ascii="Arial" w:hAnsi="Arial" w:cs="Arial"/>
                <w:sz w:val="18"/>
                <w:szCs w:val="18"/>
              </w:rPr>
              <w:t>INE</w:t>
            </w:r>
          </w:p>
        </w:tc>
        <w:tc>
          <w:tcPr>
            <w:tcW w:w="148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9"/>
        </w:trPr>
        <w:tc>
          <w:tcPr>
            <w:tcW w:w="88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5"/>
                <w:szCs w:val="5"/>
              </w:rPr>
            </w:pPr>
          </w:p>
        </w:tc>
        <w:tc>
          <w:tcPr>
            <w:tcW w:w="1980" w:type="dxa"/>
            <w:vMerge/>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5"/>
                <w:szCs w:val="5"/>
              </w:rPr>
            </w:pPr>
          </w:p>
        </w:tc>
        <w:tc>
          <w:tcPr>
            <w:tcW w:w="148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20"/>
        </w:trPr>
        <w:tc>
          <w:tcPr>
            <w:tcW w:w="88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ind w:left="960"/>
              <w:rPr>
                <w:rFonts w:ascii="Times New Roman" w:hAnsi="Times New Roman" w:cs="Times New Roman"/>
                <w:sz w:val="24"/>
                <w:szCs w:val="24"/>
              </w:rPr>
            </w:pPr>
            <w:r>
              <w:rPr>
                <w:rFonts w:ascii="Arial" w:hAnsi="Arial" w:cs="Arial"/>
                <w:color w:val="FFFFFF"/>
                <w:sz w:val="18"/>
                <w:szCs w:val="18"/>
              </w:rPr>
              <w:t>CIBIOGEM</w:t>
            </w:r>
          </w:p>
        </w:tc>
        <w:tc>
          <w:tcPr>
            <w:tcW w:w="148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0"/>
        </w:trPr>
        <w:tc>
          <w:tcPr>
            <w:tcW w:w="88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CHAPINGO</w:t>
            </w:r>
          </w:p>
        </w:tc>
        <w:tc>
          <w:tcPr>
            <w:tcW w:w="198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8"/>
                <w:szCs w:val="18"/>
              </w:rPr>
            </w:pPr>
          </w:p>
        </w:tc>
        <w:tc>
          <w:tcPr>
            <w:tcW w:w="148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4"/>
        </w:trPr>
        <w:tc>
          <w:tcPr>
            <w:tcW w:w="88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0"/>
                <w:szCs w:val="20"/>
              </w:rPr>
            </w:pPr>
          </w:p>
        </w:tc>
        <w:tc>
          <w:tcPr>
            <w:tcW w:w="198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sz w:val="18"/>
                <w:szCs w:val="18"/>
              </w:rPr>
              <w:t>CONABIO</w:t>
            </w:r>
          </w:p>
        </w:tc>
        <w:tc>
          <w:tcPr>
            <w:tcW w:w="148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PROFEPA</w:t>
            </w: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bl>
    <w:p w:rsidR="00000000" w:rsidRDefault="00C808C2">
      <w:pPr>
        <w:pStyle w:val="Fuentedeprrafopredeter"/>
        <w:widowControl w:val="0"/>
        <w:autoSpaceDE w:val="0"/>
        <w:autoSpaceDN w:val="0"/>
        <w:adjustRightInd w:val="0"/>
        <w:spacing w:after="0" w:line="292" w:lineRule="exact"/>
        <w:rPr>
          <w:rFonts w:ascii="Times New Roman" w:hAnsi="Times New Roman" w:cs="Times New Roman"/>
          <w:sz w:val="24"/>
          <w:szCs w:val="24"/>
        </w:rPr>
      </w:pPr>
    </w:p>
    <w:tbl>
      <w:tblPr>
        <w:tblW w:w="0" w:type="auto"/>
        <w:tblInd w:w="140" w:type="dxa"/>
        <w:tblLayout w:type="fixed"/>
        <w:tblCellMar>
          <w:left w:w="0" w:type="dxa"/>
          <w:right w:w="0" w:type="dxa"/>
        </w:tblCellMar>
        <w:tblLook w:val="0000" w:firstRow="0" w:lastRow="0" w:firstColumn="0" w:lastColumn="0" w:noHBand="0" w:noVBand="0"/>
      </w:tblPr>
      <w:tblGrid>
        <w:gridCol w:w="1340"/>
        <w:gridCol w:w="2840"/>
        <w:gridCol w:w="20"/>
      </w:tblGrid>
      <w:tr w:rsidR="00000000">
        <w:tblPrEx>
          <w:tblCellMar>
            <w:top w:w="0" w:type="dxa"/>
            <w:left w:w="0" w:type="dxa"/>
            <w:bottom w:w="0" w:type="dxa"/>
            <w:right w:w="0" w:type="dxa"/>
          </w:tblCellMar>
        </w:tblPrEx>
        <w:trPr>
          <w:trHeight w:val="207"/>
        </w:trPr>
        <w:tc>
          <w:tcPr>
            <w:tcW w:w="1340" w:type="dxa"/>
            <w:vMerge w:val="restart"/>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INSTITUTOS</w:t>
            </w:r>
          </w:p>
        </w:tc>
        <w:tc>
          <w:tcPr>
            <w:tcW w:w="284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ind w:left="1220"/>
              <w:rPr>
                <w:rFonts w:ascii="Times New Roman" w:hAnsi="Times New Roman" w:cs="Times New Roman"/>
                <w:sz w:val="24"/>
                <w:szCs w:val="24"/>
              </w:rPr>
            </w:pPr>
            <w:r>
              <w:rPr>
                <w:rFonts w:ascii="Arial" w:hAnsi="Arial" w:cs="Arial"/>
                <w:sz w:val="18"/>
                <w:szCs w:val="18"/>
              </w:rPr>
              <w:t>INIFAP</w:t>
            </w: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9"/>
        </w:trPr>
        <w:tc>
          <w:tcPr>
            <w:tcW w:w="1340" w:type="dxa"/>
            <w:vMerge/>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4"/>
                <w:szCs w:val="4"/>
              </w:rPr>
            </w:pPr>
          </w:p>
        </w:tc>
        <w:tc>
          <w:tcPr>
            <w:tcW w:w="284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1"/>
        </w:trPr>
        <w:tc>
          <w:tcPr>
            <w:tcW w:w="134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8"/>
                <w:szCs w:val="18"/>
              </w:rPr>
            </w:pPr>
          </w:p>
        </w:tc>
        <w:tc>
          <w:tcPr>
            <w:tcW w:w="284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ind w:left="2120"/>
              <w:rPr>
                <w:rFonts w:ascii="Times New Roman" w:hAnsi="Times New Roman" w:cs="Times New Roman"/>
                <w:sz w:val="24"/>
                <w:szCs w:val="24"/>
              </w:rPr>
            </w:pPr>
            <w:r>
              <w:rPr>
                <w:rFonts w:ascii="Arial" w:hAnsi="Arial" w:cs="Arial"/>
                <w:w w:val="97"/>
                <w:sz w:val="16"/>
                <w:szCs w:val="16"/>
              </w:rPr>
              <w:t>PIONEER</w:t>
            </w: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98"/>
        </w:trPr>
        <w:tc>
          <w:tcPr>
            <w:tcW w:w="134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284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ind w:left="580"/>
              <w:rPr>
                <w:rFonts w:ascii="Times New Roman" w:hAnsi="Times New Roman" w:cs="Times New Roman"/>
                <w:sz w:val="24"/>
                <w:szCs w:val="24"/>
              </w:rPr>
            </w:pPr>
            <w:r>
              <w:rPr>
                <w:rFonts w:ascii="Arial" w:hAnsi="Arial" w:cs="Arial"/>
                <w:sz w:val="16"/>
                <w:szCs w:val="16"/>
              </w:rPr>
              <w:t>CINVESTAV</w:t>
            </w: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72"/>
        </w:trPr>
        <w:tc>
          <w:tcPr>
            <w:tcW w:w="134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284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ind w:left="400"/>
              <w:rPr>
                <w:rFonts w:ascii="Times New Roman" w:hAnsi="Times New Roman" w:cs="Times New Roman"/>
                <w:sz w:val="24"/>
                <w:szCs w:val="24"/>
              </w:rPr>
            </w:pPr>
            <w:r>
              <w:rPr>
                <w:rFonts w:ascii="Arial" w:hAnsi="Arial" w:cs="Arial"/>
                <w:sz w:val="16"/>
                <w:szCs w:val="16"/>
              </w:rPr>
              <w:t>Agricultores</w:t>
            </w: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bl>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36"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sz w:val="28"/>
          <w:szCs w:val="28"/>
        </w:rPr>
        <w:t>Importador</w:t>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38"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8"/>
          <w:szCs w:val="28"/>
        </w:rPr>
        <w:t>Transportista</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2"/>
          <w:pgMar w:top="574" w:right="2020" w:bottom="603" w:left="3360" w:header="720" w:footer="720" w:gutter="0"/>
          <w:cols w:num="2" w:space="880" w:equalWidth="0">
            <w:col w:w="4340" w:space="880"/>
            <w:col w:w="1640"/>
          </w:cols>
          <w:noEndnote/>
        </w:sect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98"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9" w:lineRule="auto"/>
        <w:ind w:left="120"/>
        <w:rPr>
          <w:rFonts w:ascii="Times New Roman" w:hAnsi="Times New Roman" w:cs="Times New Roman"/>
          <w:sz w:val="24"/>
          <w:szCs w:val="24"/>
        </w:rPr>
      </w:pPr>
      <w:r>
        <w:rPr>
          <w:rFonts w:ascii="Century Gothic" w:hAnsi="Century Gothic" w:cs="Century Gothic"/>
          <w:sz w:val="16"/>
          <w:szCs w:val="16"/>
        </w:rPr>
        <w:t>Mapa conceptual de coordinación de Red de Monitoreo. Propuesta</w:t>
      </w:r>
    </w:p>
    <w:p w:rsidR="00000000" w:rsidRDefault="00C808C2">
      <w:pPr>
        <w:pStyle w:val="Fuentedeprrafopredeter"/>
        <w:widowControl w:val="0"/>
        <w:autoSpaceDE w:val="0"/>
        <w:autoSpaceDN w:val="0"/>
        <w:adjustRightInd w:val="0"/>
        <w:spacing w:after="0" w:line="1"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9" w:lineRule="auto"/>
        <w:ind w:left="120"/>
        <w:rPr>
          <w:rFonts w:ascii="Times New Roman" w:hAnsi="Times New Roman" w:cs="Times New Roman"/>
          <w:sz w:val="24"/>
          <w:szCs w:val="24"/>
        </w:rPr>
      </w:pPr>
      <w:r>
        <w:rPr>
          <w:rFonts w:ascii="Century Gothic" w:hAnsi="Century Gothic" w:cs="Century Gothic"/>
          <w:sz w:val="16"/>
          <w:szCs w:val="16"/>
        </w:rPr>
        <w:t>Fuente: INE</w:t>
      </w:r>
    </w:p>
    <w:p w:rsidR="00000000" w:rsidRDefault="00C808C2">
      <w:pPr>
        <w:pStyle w:val="Fuentedeprrafopredeter"/>
        <w:widowControl w:val="0"/>
        <w:autoSpaceDE w:val="0"/>
        <w:autoSpaceDN w:val="0"/>
        <w:adjustRightInd w:val="0"/>
        <w:spacing w:after="0" w:line="376"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20"/>
        <w:gridCol w:w="2000"/>
        <w:gridCol w:w="120"/>
        <w:gridCol w:w="100"/>
        <w:gridCol w:w="1160"/>
        <w:gridCol w:w="120"/>
        <w:gridCol w:w="100"/>
        <w:gridCol w:w="1580"/>
        <w:gridCol w:w="120"/>
        <w:gridCol w:w="100"/>
        <w:gridCol w:w="2240"/>
        <w:gridCol w:w="120"/>
        <w:gridCol w:w="30"/>
      </w:tblGrid>
      <w:tr w:rsidR="00000000">
        <w:tblPrEx>
          <w:tblCellMar>
            <w:top w:w="0" w:type="dxa"/>
            <w:left w:w="0" w:type="dxa"/>
            <w:bottom w:w="0" w:type="dxa"/>
            <w:right w:w="0" w:type="dxa"/>
          </w:tblCellMar>
        </w:tblPrEx>
        <w:trPr>
          <w:trHeight w:val="108"/>
        </w:trPr>
        <w:tc>
          <w:tcPr>
            <w:tcW w:w="120" w:type="dxa"/>
            <w:tcBorders>
              <w:top w:val="single" w:sz="8" w:space="0" w:color="auto"/>
              <w:left w:val="single" w:sz="8" w:space="0" w:color="auto"/>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9"/>
                <w:szCs w:val="9"/>
              </w:rPr>
            </w:pPr>
          </w:p>
        </w:tc>
        <w:tc>
          <w:tcPr>
            <w:tcW w:w="2000" w:type="dxa"/>
            <w:vMerge w:val="restart"/>
            <w:tcBorders>
              <w:top w:val="single" w:sz="8" w:space="0" w:color="auto"/>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195" w:lineRule="exact"/>
              <w:jc w:val="center"/>
              <w:rPr>
                <w:rFonts w:ascii="Times New Roman" w:hAnsi="Times New Roman" w:cs="Times New Roman"/>
                <w:sz w:val="24"/>
                <w:szCs w:val="24"/>
              </w:rPr>
            </w:pPr>
            <w:r>
              <w:rPr>
                <w:rFonts w:ascii="Century Gothic" w:hAnsi="Century Gothic" w:cs="Century Gothic"/>
                <w:b/>
                <w:bCs/>
                <w:w w:val="99"/>
                <w:sz w:val="16"/>
                <w:szCs w:val="16"/>
              </w:rPr>
              <w:t>Reunión</w:t>
            </w:r>
          </w:p>
        </w:tc>
        <w:tc>
          <w:tcPr>
            <w:tcW w:w="120" w:type="dxa"/>
            <w:tcBorders>
              <w:top w:val="single" w:sz="8" w:space="0" w:color="auto"/>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9"/>
                <w:szCs w:val="9"/>
              </w:rPr>
            </w:pPr>
          </w:p>
        </w:tc>
        <w:tc>
          <w:tcPr>
            <w:tcW w:w="100" w:type="dxa"/>
            <w:vMerge w:val="restart"/>
            <w:tcBorders>
              <w:top w:val="single" w:sz="8" w:space="0" w:color="auto"/>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9"/>
                <w:szCs w:val="9"/>
              </w:rPr>
            </w:pPr>
          </w:p>
        </w:tc>
        <w:tc>
          <w:tcPr>
            <w:tcW w:w="1160" w:type="dxa"/>
            <w:vMerge w:val="restart"/>
            <w:tcBorders>
              <w:top w:val="single" w:sz="8" w:space="0" w:color="auto"/>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195" w:lineRule="exact"/>
              <w:jc w:val="center"/>
              <w:rPr>
                <w:rFonts w:ascii="Times New Roman" w:hAnsi="Times New Roman" w:cs="Times New Roman"/>
                <w:sz w:val="24"/>
                <w:szCs w:val="24"/>
              </w:rPr>
            </w:pPr>
            <w:r>
              <w:rPr>
                <w:rFonts w:ascii="Century Gothic" w:hAnsi="Century Gothic" w:cs="Century Gothic"/>
                <w:b/>
                <w:bCs/>
                <w:sz w:val="16"/>
                <w:szCs w:val="16"/>
              </w:rPr>
              <w:t>Número de</w:t>
            </w:r>
          </w:p>
        </w:tc>
        <w:tc>
          <w:tcPr>
            <w:tcW w:w="120" w:type="dxa"/>
            <w:tcBorders>
              <w:top w:val="single" w:sz="8" w:space="0" w:color="auto"/>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single" w:sz="8" w:space="0" w:color="auto"/>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9"/>
                <w:szCs w:val="9"/>
              </w:rPr>
            </w:pPr>
          </w:p>
        </w:tc>
        <w:tc>
          <w:tcPr>
            <w:tcW w:w="1580" w:type="dxa"/>
            <w:vMerge w:val="restart"/>
            <w:tcBorders>
              <w:top w:val="single" w:sz="8" w:space="0" w:color="auto"/>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195" w:lineRule="exact"/>
              <w:ind w:left="340"/>
              <w:rPr>
                <w:rFonts w:ascii="Times New Roman" w:hAnsi="Times New Roman" w:cs="Times New Roman"/>
                <w:sz w:val="24"/>
                <w:szCs w:val="24"/>
              </w:rPr>
            </w:pPr>
            <w:r>
              <w:rPr>
                <w:rFonts w:ascii="Century Gothic" w:hAnsi="Century Gothic" w:cs="Century Gothic"/>
                <w:b/>
                <w:bCs/>
                <w:sz w:val="16"/>
                <w:szCs w:val="16"/>
              </w:rPr>
              <w:t>Concluidos</w:t>
            </w:r>
          </w:p>
        </w:tc>
        <w:tc>
          <w:tcPr>
            <w:tcW w:w="120" w:type="dxa"/>
            <w:tcBorders>
              <w:top w:val="single" w:sz="8" w:space="0" w:color="auto"/>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9"/>
                <w:szCs w:val="9"/>
              </w:rPr>
            </w:pPr>
          </w:p>
        </w:tc>
        <w:tc>
          <w:tcPr>
            <w:tcW w:w="100" w:type="dxa"/>
            <w:vMerge w:val="restart"/>
            <w:tcBorders>
              <w:top w:val="single" w:sz="8" w:space="0" w:color="auto"/>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9"/>
                <w:szCs w:val="9"/>
              </w:rPr>
            </w:pPr>
          </w:p>
        </w:tc>
        <w:tc>
          <w:tcPr>
            <w:tcW w:w="2240" w:type="dxa"/>
            <w:vMerge w:val="restart"/>
            <w:tcBorders>
              <w:top w:val="single" w:sz="8" w:space="0" w:color="auto"/>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195" w:lineRule="exact"/>
              <w:ind w:left="560"/>
              <w:rPr>
                <w:rFonts w:ascii="Times New Roman" w:hAnsi="Times New Roman" w:cs="Times New Roman"/>
                <w:sz w:val="24"/>
                <w:szCs w:val="24"/>
              </w:rPr>
            </w:pPr>
            <w:r>
              <w:rPr>
                <w:rFonts w:ascii="Century Gothic" w:hAnsi="Century Gothic" w:cs="Century Gothic"/>
                <w:b/>
                <w:bCs/>
                <w:sz w:val="16"/>
                <w:szCs w:val="16"/>
              </w:rPr>
              <w:t>En proceso de</w:t>
            </w:r>
          </w:p>
        </w:tc>
        <w:tc>
          <w:tcPr>
            <w:tcW w:w="120" w:type="dxa"/>
            <w:tcBorders>
              <w:top w:val="single" w:sz="8" w:space="0" w:color="auto"/>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4"/>
        </w:trPr>
        <w:tc>
          <w:tcPr>
            <w:tcW w:w="120" w:type="dxa"/>
            <w:tcBorders>
              <w:top w:val="nil"/>
              <w:left w:val="single" w:sz="8" w:space="0" w:color="auto"/>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000" w:type="dxa"/>
            <w:vMerge/>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vMerge/>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160" w:type="dxa"/>
            <w:vMerge/>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vMerge/>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240" w:type="dxa"/>
            <w:vMerge/>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2"/>
        </w:trPr>
        <w:tc>
          <w:tcPr>
            <w:tcW w:w="120" w:type="dxa"/>
            <w:tcBorders>
              <w:top w:val="nil"/>
              <w:left w:val="single" w:sz="8" w:space="0" w:color="auto"/>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000" w:type="dxa"/>
            <w:vMerge/>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160" w:type="dxa"/>
            <w:vMerge w:val="restart"/>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195" w:lineRule="exact"/>
              <w:jc w:val="center"/>
              <w:rPr>
                <w:rFonts w:ascii="Times New Roman" w:hAnsi="Times New Roman" w:cs="Times New Roman"/>
                <w:sz w:val="24"/>
                <w:szCs w:val="24"/>
              </w:rPr>
            </w:pPr>
            <w:r>
              <w:rPr>
                <w:rFonts w:ascii="Century Gothic" w:hAnsi="Century Gothic" w:cs="Century Gothic"/>
                <w:b/>
                <w:bCs/>
                <w:sz w:val="16"/>
                <w:szCs w:val="16"/>
              </w:rPr>
              <w:t>Acuerdos</w:t>
            </w:r>
          </w:p>
        </w:tc>
        <w:tc>
          <w:tcPr>
            <w:tcW w:w="120" w:type="dxa"/>
            <w:tcBorders>
              <w:top w:val="nil"/>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240" w:type="dxa"/>
            <w:vMerge w:val="restart"/>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195" w:lineRule="exact"/>
              <w:ind w:left="560"/>
              <w:rPr>
                <w:rFonts w:ascii="Times New Roman" w:hAnsi="Times New Roman" w:cs="Times New Roman"/>
                <w:sz w:val="24"/>
                <w:szCs w:val="24"/>
              </w:rPr>
            </w:pPr>
            <w:r>
              <w:rPr>
                <w:rFonts w:ascii="Century Gothic" w:hAnsi="Century Gothic" w:cs="Century Gothic"/>
                <w:b/>
                <w:bCs/>
                <w:sz w:val="16"/>
                <w:szCs w:val="16"/>
              </w:rPr>
              <w:t>Cumplimiento</w:t>
            </w:r>
          </w:p>
        </w:tc>
        <w:tc>
          <w:tcPr>
            <w:tcW w:w="120" w:type="dxa"/>
            <w:tcBorders>
              <w:top w:val="nil"/>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6"/>
        </w:trPr>
        <w:tc>
          <w:tcPr>
            <w:tcW w:w="120" w:type="dxa"/>
            <w:tcBorders>
              <w:top w:val="nil"/>
              <w:left w:val="single" w:sz="8" w:space="0" w:color="auto"/>
              <w:bottom w:val="single" w:sz="8" w:space="0" w:color="auto"/>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000" w:type="dxa"/>
            <w:tcBorders>
              <w:top w:val="nil"/>
              <w:left w:val="nil"/>
              <w:bottom w:val="single" w:sz="8" w:space="0" w:color="auto"/>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160" w:type="dxa"/>
            <w:vMerge/>
            <w:tcBorders>
              <w:top w:val="nil"/>
              <w:left w:val="nil"/>
              <w:bottom w:val="single" w:sz="8" w:space="0" w:color="auto"/>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tcBorders>
              <w:top w:val="nil"/>
              <w:left w:val="nil"/>
              <w:bottom w:val="single" w:sz="8" w:space="0" w:color="auto"/>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240" w:type="dxa"/>
            <w:vMerge/>
            <w:tcBorders>
              <w:top w:val="nil"/>
              <w:left w:val="nil"/>
              <w:bottom w:val="single" w:sz="8" w:space="0" w:color="auto"/>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8"/>
        </w:trPr>
        <w:tc>
          <w:tcPr>
            <w:tcW w:w="12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20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w w:val="99"/>
                <w:sz w:val="16"/>
                <w:szCs w:val="16"/>
              </w:rPr>
              <w:t>PRIMERA REUNIÓN</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1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w w:val="88"/>
                <w:sz w:val="16"/>
                <w:szCs w:val="16"/>
              </w:rPr>
              <w:t>6</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w w:val="88"/>
                <w:sz w:val="16"/>
                <w:szCs w:val="16"/>
              </w:rPr>
              <w:t>5</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224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sz w:val="16"/>
                <w:szCs w:val="16"/>
              </w:rPr>
              <w:t>0</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12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20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sz w:val="16"/>
                <w:szCs w:val="16"/>
              </w:rPr>
              <w:t>04 DE JULIO DE 2008</w:t>
            </w: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1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224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7"/>
        </w:trPr>
        <w:tc>
          <w:tcPr>
            <w:tcW w:w="12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20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6" w:lineRule="exact"/>
              <w:jc w:val="center"/>
              <w:rPr>
                <w:rFonts w:ascii="Times New Roman" w:hAnsi="Times New Roman" w:cs="Times New Roman"/>
                <w:sz w:val="24"/>
                <w:szCs w:val="24"/>
              </w:rPr>
            </w:pPr>
            <w:r>
              <w:rPr>
                <w:rFonts w:ascii="Century Gothic" w:hAnsi="Century Gothic" w:cs="Century Gothic"/>
                <w:b/>
                <w:bCs/>
                <w:color w:val="FFFFFF"/>
                <w:w w:val="99"/>
                <w:sz w:val="16"/>
                <w:szCs w:val="16"/>
              </w:rPr>
              <w:t>SEGUNDA REUNIÓN</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1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6" w:lineRule="exact"/>
              <w:jc w:val="center"/>
              <w:rPr>
                <w:rFonts w:ascii="Times New Roman" w:hAnsi="Times New Roman" w:cs="Times New Roman"/>
                <w:sz w:val="24"/>
                <w:szCs w:val="24"/>
              </w:rPr>
            </w:pPr>
            <w:r>
              <w:rPr>
                <w:rFonts w:ascii="Century Gothic" w:hAnsi="Century Gothic" w:cs="Century Gothic"/>
                <w:b/>
                <w:bCs/>
                <w:color w:val="FFFFFF"/>
                <w:w w:val="88"/>
                <w:sz w:val="16"/>
                <w:szCs w:val="16"/>
              </w:rPr>
              <w:t>5</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6" w:lineRule="exact"/>
              <w:jc w:val="center"/>
              <w:rPr>
                <w:rFonts w:ascii="Times New Roman" w:hAnsi="Times New Roman" w:cs="Times New Roman"/>
                <w:sz w:val="24"/>
                <w:szCs w:val="24"/>
              </w:rPr>
            </w:pPr>
            <w:r>
              <w:rPr>
                <w:rFonts w:ascii="Century Gothic" w:hAnsi="Century Gothic" w:cs="Century Gothic"/>
                <w:b/>
                <w:bCs/>
                <w:color w:val="FFFFFF"/>
                <w:w w:val="88"/>
                <w:sz w:val="16"/>
                <w:szCs w:val="16"/>
              </w:rPr>
              <w:t>3</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224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6" w:lineRule="exact"/>
              <w:jc w:val="center"/>
              <w:rPr>
                <w:rFonts w:ascii="Times New Roman" w:hAnsi="Times New Roman" w:cs="Times New Roman"/>
                <w:sz w:val="24"/>
                <w:szCs w:val="24"/>
              </w:rPr>
            </w:pPr>
            <w:r>
              <w:rPr>
                <w:rFonts w:ascii="Century Gothic" w:hAnsi="Century Gothic" w:cs="Century Gothic"/>
                <w:b/>
                <w:bCs/>
                <w:color w:val="FFFFFF"/>
                <w:sz w:val="16"/>
                <w:szCs w:val="16"/>
              </w:rPr>
              <w:t>1</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5"/>
        </w:trPr>
        <w:tc>
          <w:tcPr>
            <w:tcW w:w="12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20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sz w:val="16"/>
                <w:szCs w:val="16"/>
              </w:rPr>
              <w:t>25 DE JULIO DE 2008</w:t>
            </w: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1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224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8"/>
        </w:trPr>
        <w:tc>
          <w:tcPr>
            <w:tcW w:w="12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20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w w:val="99"/>
                <w:sz w:val="16"/>
                <w:szCs w:val="16"/>
              </w:rPr>
              <w:t>TERCERA REUNIÓN</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1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w w:val="88"/>
                <w:sz w:val="16"/>
                <w:szCs w:val="16"/>
              </w:rPr>
              <w:t>7</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w w:val="88"/>
                <w:sz w:val="16"/>
                <w:szCs w:val="16"/>
              </w:rPr>
              <w:t>3</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224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sz w:val="16"/>
                <w:szCs w:val="16"/>
              </w:rPr>
              <w:t>3</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5"/>
        </w:trPr>
        <w:tc>
          <w:tcPr>
            <w:tcW w:w="12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20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sz w:val="16"/>
                <w:szCs w:val="16"/>
              </w:rPr>
              <w:t>29 DE AGOSTO DE 2008</w:t>
            </w: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1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224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8"/>
        </w:trPr>
        <w:tc>
          <w:tcPr>
            <w:tcW w:w="12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20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w w:val="99"/>
                <w:sz w:val="16"/>
                <w:szCs w:val="16"/>
              </w:rPr>
              <w:t>PRIMERA REUNIÓN</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1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w w:val="88"/>
                <w:sz w:val="16"/>
                <w:szCs w:val="16"/>
              </w:rPr>
              <w:t>5</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w w:val="88"/>
                <w:sz w:val="16"/>
                <w:szCs w:val="16"/>
              </w:rPr>
              <w:t>4</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224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sz w:val="16"/>
                <w:szCs w:val="16"/>
              </w:rPr>
              <w:t>0</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3"/>
        </w:trPr>
        <w:tc>
          <w:tcPr>
            <w:tcW w:w="12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20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sz w:val="16"/>
                <w:szCs w:val="16"/>
              </w:rPr>
              <w:t>EXTRAORDINARIA</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1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224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12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20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194" w:lineRule="exact"/>
              <w:jc w:val="center"/>
              <w:rPr>
                <w:rFonts w:ascii="Times New Roman" w:hAnsi="Times New Roman" w:cs="Times New Roman"/>
                <w:sz w:val="24"/>
                <w:szCs w:val="24"/>
              </w:rPr>
            </w:pPr>
            <w:r>
              <w:rPr>
                <w:rFonts w:ascii="Century Gothic" w:hAnsi="Century Gothic" w:cs="Century Gothic"/>
                <w:b/>
                <w:bCs/>
                <w:color w:val="FFFFFF"/>
                <w:w w:val="99"/>
                <w:sz w:val="16"/>
                <w:szCs w:val="16"/>
              </w:rPr>
              <w:t>26 DE SEPTIEMBRE DE 2008</w:t>
            </w: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1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224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9"/>
        </w:trPr>
        <w:tc>
          <w:tcPr>
            <w:tcW w:w="12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20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w w:val="99"/>
                <w:sz w:val="16"/>
                <w:szCs w:val="16"/>
              </w:rPr>
              <w:t>CUARTA REUNIÓN</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1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sz w:val="16"/>
                <w:szCs w:val="16"/>
              </w:rPr>
              <w:t>10</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w w:val="88"/>
                <w:sz w:val="16"/>
                <w:szCs w:val="16"/>
              </w:rPr>
              <w:t>3</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224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sz w:val="16"/>
                <w:szCs w:val="16"/>
              </w:rPr>
              <w:t>6</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5"/>
        </w:trPr>
        <w:tc>
          <w:tcPr>
            <w:tcW w:w="12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20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193" w:lineRule="exact"/>
              <w:jc w:val="center"/>
              <w:rPr>
                <w:rFonts w:ascii="Times New Roman" w:hAnsi="Times New Roman" w:cs="Times New Roman"/>
                <w:sz w:val="24"/>
                <w:szCs w:val="24"/>
              </w:rPr>
            </w:pPr>
            <w:r>
              <w:rPr>
                <w:rFonts w:ascii="Century Gothic" w:hAnsi="Century Gothic" w:cs="Century Gothic"/>
                <w:b/>
                <w:bCs/>
                <w:color w:val="FFFFFF"/>
                <w:w w:val="99"/>
                <w:sz w:val="16"/>
                <w:szCs w:val="16"/>
              </w:rPr>
              <w:t>24 DE OCTUBRE DE 2008</w:t>
            </w: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1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224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8"/>
        </w:trPr>
        <w:tc>
          <w:tcPr>
            <w:tcW w:w="12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20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w w:val="99"/>
                <w:sz w:val="16"/>
                <w:szCs w:val="16"/>
              </w:rPr>
              <w:t>QUINTA REUNIÓN</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1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w w:val="88"/>
                <w:sz w:val="16"/>
                <w:szCs w:val="16"/>
              </w:rPr>
              <w:t>9</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w w:val="88"/>
                <w:sz w:val="16"/>
                <w:szCs w:val="16"/>
              </w:rPr>
              <w:t>5</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224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sz w:val="16"/>
                <w:szCs w:val="16"/>
              </w:rPr>
              <w:t>3</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3"/>
        </w:trPr>
        <w:tc>
          <w:tcPr>
            <w:tcW w:w="12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20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w w:val="99"/>
                <w:sz w:val="16"/>
                <w:szCs w:val="16"/>
              </w:rPr>
              <w:t>24 DE NOVIEMBRE DE</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1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224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12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20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194" w:lineRule="exact"/>
              <w:jc w:val="center"/>
              <w:rPr>
                <w:rFonts w:ascii="Times New Roman" w:hAnsi="Times New Roman" w:cs="Times New Roman"/>
                <w:sz w:val="24"/>
                <w:szCs w:val="24"/>
              </w:rPr>
            </w:pPr>
            <w:r>
              <w:rPr>
                <w:rFonts w:ascii="Century Gothic" w:hAnsi="Century Gothic" w:cs="Century Gothic"/>
                <w:b/>
                <w:bCs/>
                <w:color w:val="FFFFFF"/>
                <w:sz w:val="16"/>
                <w:szCs w:val="16"/>
              </w:rPr>
              <w:t>2008</w:t>
            </w: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1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224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84"/>
        </w:trPr>
        <w:tc>
          <w:tcPr>
            <w:tcW w:w="12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jc w:val="center"/>
              <w:rPr>
                <w:rFonts w:ascii="Times New Roman" w:hAnsi="Times New Roman" w:cs="Times New Roman"/>
                <w:sz w:val="24"/>
                <w:szCs w:val="24"/>
              </w:rPr>
            </w:pPr>
            <w:r>
              <w:rPr>
                <w:rFonts w:ascii="Century Gothic" w:hAnsi="Century Gothic" w:cs="Century Gothic"/>
                <w:b/>
                <w:bCs/>
                <w:color w:val="FFFFFF"/>
                <w:sz w:val="16"/>
                <w:szCs w:val="16"/>
              </w:rPr>
              <w:t>TOTAL</w:t>
            </w: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jc w:val="center"/>
              <w:rPr>
                <w:rFonts w:ascii="Times New Roman" w:hAnsi="Times New Roman" w:cs="Times New Roman"/>
                <w:sz w:val="24"/>
                <w:szCs w:val="24"/>
              </w:rPr>
            </w:pPr>
            <w:r>
              <w:rPr>
                <w:rFonts w:ascii="Century Gothic" w:hAnsi="Century Gothic" w:cs="Century Gothic"/>
                <w:b/>
                <w:bCs/>
                <w:color w:val="FFFFFF"/>
                <w:sz w:val="16"/>
                <w:szCs w:val="16"/>
              </w:rPr>
              <w:t>42</w:t>
            </w: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jc w:val="center"/>
              <w:rPr>
                <w:rFonts w:ascii="Times New Roman" w:hAnsi="Times New Roman" w:cs="Times New Roman"/>
                <w:sz w:val="24"/>
                <w:szCs w:val="24"/>
              </w:rPr>
            </w:pPr>
            <w:r>
              <w:rPr>
                <w:rFonts w:ascii="Century Gothic" w:hAnsi="Century Gothic" w:cs="Century Gothic"/>
                <w:b/>
                <w:bCs/>
                <w:color w:val="FFFFFF"/>
                <w:sz w:val="16"/>
                <w:szCs w:val="16"/>
              </w:rPr>
              <w:t>23</w:t>
            </w: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224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jc w:val="center"/>
              <w:rPr>
                <w:rFonts w:ascii="Times New Roman" w:hAnsi="Times New Roman" w:cs="Times New Roman"/>
                <w:sz w:val="24"/>
                <w:szCs w:val="24"/>
              </w:rPr>
            </w:pPr>
            <w:r>
              <w:rPr>
                <w:rFonts w:ascii="Century Gothic" w:hAnsi="Century Gothic" w:cs="Century Gothic"/>
                <w:b/>
                <w:bCs/>
                <w:color w:val="FFFFFF"/>
                <w:sz w:val="16"/>
                <w:szCs w:val="16"/>
              </w:rPr>
              <w:t>13</w:t>
            </w: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bl>
    <w:p w:rsidR="00000000" w:rsidRDefault="004544F4">
      <w:pPr>
        <w:pStyle w:val="Fuentedeprrafopredeter"/>
        <w:widowControl w:val="0"/>
        <w:autoSpaceDE w:val="0"/>
        <w:autoSpaceDN w:val="0"/>
        <w:adjustRightInd w:val="0"/>
        <w:spacing w:after="0" w:line="237" w:lineRule="auto"/>
        <w:ind w:left="120"/>
        <w:rPr>
          <w:rFonts w:ascii="Times New Roman" w:hAnsi="Times New Roman" w:cs="Times New Roman"/>
          <w:sz w:val="24"/>
          <w:szCs w:val="24"/>
        </w:rPr>
      </w:pPr>
      <w:r>
        <w:rPr>
          <w:noProof/>
        </w:rPr>
        <mc:AlternateContent>
          <mc:Choice Requires="wps">
            <w:drawing>
              <wp:anchor distT="0" distB="0" distL="114300" distR="114300" simplePos="0" relativeHeight="251744256" behindDoc="1" locked="0" layoutInCell="0" allowOverlap="1">
                <wp:simplePos x="0" y="0"/>
                <wp:positionH relativeFrom="column">
                  <wp:posOffset>4986655</wp:posOffset>
                </wp:positionH>
                <wp:positionV relativeFrom="paragraph">
                  <wp:posOffset>-901065</wp:posOffset>
                </wp:positionV>
                <wp:extent cx="12700" cy="12700"/>
                <wp:effectExtent l="0" t="0" r="0" b="0"/>
                <wp:wrapNone/>
                <wp:docPr id="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392.65pt;margin-top:-70.95pt;width:1pt;height:1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fIacQIAAPk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" o:allowincell="f" fillcolor="black" stroked="f"/>
            </w:pict>
          </mc:Fallback>
        </mc:AlternateContent>
      </w:r>
      <w:r>
        <w:rPr>
          <w:noProof/>
        </w:rPr>
        <mc:AlternateContent>
          <mc:Choice Requires="wps">
            <w:drawing>
              <wp:anchor distT="0" distB="0" distL="114300" distR="114300" simplePos="0" relativeHeight="251745280" behindDoc="1" locked="0" layoutInCell="0" allowOverlap="1">
                <wp:simplePos x="0" y="0"/>
                <wp:positionH relativeFrom="column">
                  <wp:posOffset>4986655</wp:posOffset>
                </wp:positionH>
                <wp:positionV relativeFrom="paragraph">
                  <wp:posOffset>-8890</wp:posOffset>
                </wp:positionV>
                <wp:extent cx="12700" cy="12065"/>
                <wp:effectExtent l="0" t="0" r="0" b="0"/>
                <wp:wrapNone/>
                <wp:docPr id="5"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392.65pt;margin-top:-.7pt;width:1pt;height:.9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LLdAIAAPk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" o:allowincell="f" fillcolor="black" stroked="f"/>
            </w:pict>
          </mc:Fallback>
        </mc:AlternateContent>
      </w:r>
      <w:r w:rsidR="00C808C2">
        <w:rPr>
          <w:rFonts w:ascii="Century Gothic" w:hAnsi="Century Gothic" w:cs="Century Gothic"/>
          <w:sz w:val="14"/>
          <w:szCs w:val="14"/>
        </w:rPr>
        <w:t>Cuadro 5. Reuniones del Grupo de Trabajo de la Red de Monitoreo.</w:t>
      </w:r>
    </w:p>
    <w:p w:rsidR="00000000" w:rsidRDefault="00C808C2">
      <w:pPr>
        <w:pStyle w:val="Fuentedeprrafopredeter"/>
        <w:widowControl w:val="0"/>
        <w:autoSpaceDE w:val="0"/>
        <w:autoSpaceDN w:val="0"/>
        <w:adjustRightInd w:val="0"/>
        <w:spacing w:after="0" w:line="238" w:lineRule="auto"/>
        <w:ind w:left="120"/>
        <w:rPr>
          <w:rFonts w:ascii="Times New Roman" w:hAnsi="Times New Roman" w:cs="Times New Roman"/>
          <w:sz w:val="24"/>
          <w:szCs w:val="24"/>
        </w:rPr>
      </w:pPr>
      <w:r>
        <w:rPr>
          <w:rFonts w:ascii="Century Gothic" w:hAnsi="Century Gothic" w:cs="Century Gothic"/>
          <w:sz w:val="14"/>
          <w:szCs w:val="14"/>
        </w:rPr>
        <w:t>Registro de Acuerdos. Fuente: Secretaría Ejecutiva</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2"/>
          <w:pgMar w:top="574" w:right="1900" w:bottom="603" w:left="2480" w:header="720" w:footer="720" w:gutter="0"/>
          <w:cols w:space="880" w:equalWidth="0">
            <w:col w:w="7860" w:space="880"/>
          </w:cols>
          <w:noEndnote/>
        </w:sect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96"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sz w:val="19"/>
          <w:szCs w:val="19"/>
        </w:rPr>
        <w:t>18</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2"/>
          <w:pgMar w:top="574" w:right="2160" w:bottom="603" w:left="9860" w:header="720" w:footer="720" w:gutter="0"/>
          <w:cols w:space="880" w:equalWidth="0">
            <w:col w:w="220" w:space="880"/>
          </w:cols>
          <w:noEndnote/>
        </w:sectPr>
      </w:pPr>
    </w:p>
    <w:p w:rsidR="00000000" w:rsidRDefault="004544F4">
      <w:pPr>
        <w:pStyle w:val="Fuentedeprrafopredeter"/>
        <w:widowControl w:val="0"/>
        <w:autoSpaceDE w:val="0"/>
        <w:autoSpaceDN w:val="0"/>
        <w:adjustRightInd w:val="0"/>
        <w:spacing w:after="0" w:line="240" w:lineRule="auto"/>
        <w:ind w:left="2040"/>
        <w:rPr>
          <w:rFonts w:ascii="Times New Roman" w:hAnsi="Times New Roman" w:cs="Times New Roman"/>
          <w:sz w:val="24"/>
          <w:szCs w:val="24"/>
        </w:rPr>
      </w:pPr>
      <w:bookmarkStart w:id="19" w:name="page19"/>
      <w:bookmarkEnd w:id="19"/>
      <w:r>
        <w:rPr>
          <w:noProof/>
        </w:rPr>
        <w:lastRenderedPageBreak/>
        <w:drawing>
          <wp:anchor distT="0" distB="0" distL="114300" distR="114300" simplePos="0" relativeHeight="251746304"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7328" behindDoc="1" locked="0" layoutInCell="0" allowOverlap="1">
            <wp:simplePos x="0" y="0"/>
            <wp:positionH relativeFrom="page">
              <wp:posOffset>809625</wp:posOffset>
            </wp:positionH>
            <wp:positionV relativeFrom="page">
              <wp:posOffset>324485</wp:posOffset>
            </wp:positionV>
            <wp:extent cx="1512570" cy="768350"/>
            <wp:effectExtent l="0" t="0" r="0" b="0"/>
            <wp:wrapNone/>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2570" cy="768350"/>
                    </a:xfrm>
                    <a:prstGeom prst="rect">
                      <a:avLst/>
                    </a:prstGeom>
                    <a:noFill/>
                  </pic:spPr>
                </pic:pic>
              </a:graphicData>
            </a:graphic>
            <wp14:sizeRelH relativeFrom="page">
              <wp14:pctWidth>0</wp14:pctWidth>
            </wp14:sizeRelH>
            <wp14:sizeRelV relativeFrom="page">
              <wp14:pctHeight>0</wp14:pctHeight>
            </wp14:sizeRelV>
          </wp:anchor>
        </w:drawing>
      </w:r>
      <w:r w:rsidR="00C808C2">
        <w:rPr>
          <w:rFonts w:ascii="Century Gothic" w:hAnsi="Century Gothic" w:cs="Century Gothic"/>
          <w:sz w:val="24"/>
          <w:szCs w:val="24"/>
        </w:rPr>
        <w:t>Comisión Intersecretarial de Bioseguridad de los</w:t>
      </w:r>
    </w:p>
    <w:p w:rsidR="00000000" w:rsidRDefault="00C808C2">
      <w:pPr>
        <w:pStyle w:val="Fuentedeprrafopredeter"/>
        <w:widowControl w:val="0"/>
        <w:autoSpaceDE w:val="0"/>
        <w:autoSpaceDN w:val="0"/>
        <w:adjustRightInd w:val="0"/>
        <w:spacing w:after="0" w:line="238" w:lineRule="auto"/>
        <w:ind w:left="242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C808C2">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ind w:left="3700"/>
        <w:rPr>
          <w:rFonts w:ascii="Times New Roman" w:hAnsi="Times New Roman" w:cs="Times New Roman"/>
          <w:sz w:val="24"/>
          <w:szCs w:val="24"/>
        </w:rPr>
      </w:pPr>
      <w:r>
        <w:rPr>
          <w:rFonts w:ascii="Century Gothic" w:hAnsi="Century Gothic" w:cs="Century Gothic"/>
          <w:sz w:val="24"/>
          <w:szCs w:val="24"/>
        </w:rPr>
        <w:t>CIBIOGEM, MEXICO</w:t>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35"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14" w:lineRule="auto"/>
        <w:jc w:val="both"/>
        <w:rPr>
          <w:rFonts w:ascii="Times New Roman" w:hAnsi="Times New Roman" w:cs="Times New Roman"/>
          <w:sz w:val="24"/>
          <w:szCs w:val="24"/>
        </w:rPr>
      </w:pPr>
      <w:r>
        <w:rPr>
          <w:rFonts w:ascii="Century Gothic" w:hAnsi="Century Gothic" w:cs="Century Gothic"/>
          <w:b/>
          <w:bCs/>
          <w:color w:val="333399"/>
        </w:rPr>
        <w:t>Grupo de Trabajo para el establecimiento de la Red Nacional de Laboratorios de Detección de OGMs.</w:t>
      </w:r>
    </w:p>
    <w:p w:rsidR="00000000" w:rsidRDefault="00C808C2">
      <w:pPr>
        <w:pStyle w:val="Fuentedeprrafopredeter"/>
        <w:widowControl w:val="0"/>
        <w:autoSpaceDE w:val="0"/>
        <w:autoSpaceDN w:val="0"/>
        <w:adjustRightInd w:val="0"/>
        <w:spacing w:after="0" w:line="256"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31" w:lineRule="auto"/>
        <w:jc w:val="both"/>
        <w:rPr>
          <w:rFonts w:ascii="Times New Roman" w:hAnsi="Times New Roman" w:cs="Times New Roman"/>
          <w:sz w:val="24"/>
          <w:szCs w:val="24"/>
        </w:rPr>
      </w:pPr>
      <w:r>
        <w:rPr>
          <w:rFonts w:ascii="Century Gothic" w:hAnsi="Century Gothic" w:cs="Century Gothic"/>
        </w:rPr>
        <w:t>En el año 2008, se efectuaron siete reuniones de trabajo con representantes de la SEMARNAT, la SAGARPA, la Secretaría de Salud, Economía y la Secretaría de Educación Pública quienes conforman el Grupo de Establecimiento de la Red a través de sus laborato</w:t>
      </w:r>
      <w:r>
        <w:rPr>
          <w:rFonts w:ascii="Century Gothic" w:hAnsi="Century Gothic" w:cs="Century Gothic"/>
        </w:rPr>
        <w:t>rios, con la participación como invitado del Centro Nacional de Metrología (CENAM). Los trabajos del Grupo han traído como resultado los que en adelante se enuncian:</w:t>
      </w:r>
    </w:p>
    <w:p w:rsidR="00000000" w:rsidRDefault="004544F4">
      <w:pPr>
        <w:pStyle w:val="Fuentedeprrafopredeter"/>
        <w:widowControl w:val="0"/>
        <w:autoSpaceDE w:val="0"/>
        <w:autoSpaceDN w:val="0"/>
        <w:adjustRightInd w:val="0"/>
        <w:spacing w:after="0" w:line="332" w:lineRule="exact"/>
        <w:rPr>
          <w:rFonts w:ascii="Times New Roman" w:hAnsi="Times New Roman" w:cs="Times New Roman"/>
          <w:sz w:val="24"/>
          <w:szCs w:val="24"/>
        </w:rPr>
      </w:pPr>
      <w:r>
        <w:rPr>
          <w:noProof/>
        </w:rPr>
        <w:drawing>
          <wp:anchor distT="0" distB="0" distL="114300" distR="114300" simplePos="0" relativeHeight="251748352" behindDoc="1" locked="0" layoutInCell="0" allowOverlap="1">
            <wp:simplePos x="0" y="0"/>
            <wp:positionH relativeFrom="column">
              <wp:posOffset>687070</wp:posOffset>
            </wp:positionH>
            <wp:positionV relativeFrom="paragraph">
              <wp:posOffset>175895</wp:posOffset>
            </wp:positionV>
            <wp:extent cx="128270" cy="172085"/>
            <wp:effectExtent l="0" t="0" r="5080" b="0"/>
            <wp:wrapNone/>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overflowPunct w:val="0"/>
        <w:autoSpaceDE w:val="0"/>
        <w:autoSpaceDN w:val="0"/>
        <w:adjustRightInd w:val="0"/>
        <w:spacing w:after="0" w:line="231" w:lineRule="auto"/>
        <w:ind w:left="1440"/>
        <w:jc w:val="both"/>
        <w:rPr>
          <w:rFonts w:ascii="Times New Roman" w:hAnsi="Times New Roman" w:cs="Times New Roman"/>
          <w:sz w:val="24"/>
          <w:szCs w:val="24"/>
        </w:rPr>
      </w:pPr>
      <w:r>
        <w:rPr>
          <w:rFonts w:ascii="Century Gothic" w:hAnsi="Century Gothic" w:cs="Century Gothic"/>
        </w:rPr>
        <w:t>Definición respecto a los laboratorios que integraran la Red Nacional de Monitoreo, a sa</w:t>
      </w:r>
      <w:r>
        <w:rPr>
          <w:rFonts w:ascii="Century Gothic" w:hAnsi="Century Gothic" w:cs="Century Gothic"/>
        </w:rPr>
        <w:t>ber: Centro Nacional de Investigación y Capacitación Ambiental (CENICA); Laboratorio del Servicio Nacional de Sanidad Inocuidad y Calidad Agroalimentaria (SENASICA); Laboratorio de la Comisión de Control Analítico y Ampliación de Cobertura (CCAYAC).</w:t>
      </w:r>
    </w:p>
    <w:p w:rsidR="00000000" w:rsidRDefault="004544F4">
      <w:pPr>
        <w:pStyle w:val="Fuentedeprrafopredeter"/>
        <w:widowControl w:val="0"/>
        <w:autoSpaceDE w:val="0"/>
        <w:autoSpaceDN w:val="0"/>
        <w:adjustRightInd w:val="0"/>
        <w:spacing w:after="0" w:line="329" w:lineRule="exact"/>
        <w:rPr>
          <w:rFonts w:ascii="Times New Roman" w:hAnsi="Times New Roman" w:cs="Times New Roman"/>
          <w:sz w:val="24"/>
          <w:szCs w:val="24"/>
        </w:rPr>
      </w:pPr>
      <w:r>
        <w:rPr>
          <w:noProof/>
        </w:rPr>
        <w:drawing>
          <wp:anchor distT="0" distB="0" distL="114300" distR="114300" simplePos="0" relativeHeight="251749376" behindDoc="1" locked="0" layoutInCell="0" allowOverlap="1">
            <wp:simplePos x="0" y="0"/>
            <wp:positionH relativeFrom="column">
              <wp:posOffset>687070</wp:posOffset>
            </wp:positionH>
            <wp:positionV relativeFrom="paragraph">
              <wp:posOffset>173990</wp:posOffset>
            </wp:positionV>
            <wp:extent cx="128270" cy="172085"/>
            <wp:effectExtent l="0" t="0" r="5080" b="0"/>
            <wp:wrapNone/>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overflowPunct w:val="0"/>
        <w:autoSpaceDE w:val="0"/>
        <w:autoSpaceDN w:val="0"/>
        <w:adjustRightInd w:val="0"/>
        <w:spacing w:after="0" w:line="227" w:lineRule="auto"/>
        <w:ind w:left="1440"/>
        <w:jc w:val="both"/>
        <w:rPr>
          <w:rFonts w:ascii="Times New Roman" w:hAnsi="Times New Roman" w:cs="Times New Roman"/>
          <w:sz w:val="24"/>
          <w:szCs w:val="24"/>
        </w:rPr>
      </w:pPr>
      <w:r>
        <w:rPr>
          <w:rFonts w:ascii="Century Gothic" w:hAnsi="Century Gothic" w:cs="Century Gothic"/>
        </w:rPr>
        <w:t>Se i</w:t>
      </w:r>
      <w:r>
        <w:rPr>
          <w:rFonts w:ascii="Century Gothic" w:hAnsi="Century Gothic" w:cs="Century Gothic"/>
        </w:rPr>
        <w:t>dentificó el estado que guarda cada uno de laboratorios respecto a su estructura, organización, análisis de metodologías aplicadas para la detección de OGMs con la finalidad de unificar criterios entre los laboratorios.</w:t>
      </w:r>
    </w:p>
    <w:p w:rsidR="00000000" w:rsidRDefault="004544F4">
      <w:pPr>
        <w:pStyle w:val="Fuentedeprrafopredeter"/>
        <w:widowControl w:val="0"/>
        <w:autoSpaceDE w:val="0"/>
        <w:autoSpaceDN w:val="0"/>
        <w:adjustRightInd w:val="0"/>
        <w:spacing w:after="0" w:line="329" w:lineRule="exact"/>
        <w:rPr>
          <w:rFonts w:ascii="Times New Roman" w:hAnsi="Times New Roman" w:cs="Times New Roman"/>
          <w:sz w:val="24"/>
          <w:szCs w:val="24"/>
        </w:rPr>
      </w:pPr>
      <w:r>
        <w:rPr>
          <w:noProof/>
        </w:rPr>
        <w:drawing>
          <wp:anchor distT="0" distB="0" distL="114300" distR="114300" simplePos="0" relativeHeight="251750400" behindDoc="1" locked="0" layoutInCell="0" allowOverlap="1">
            <wp:simplePos x="0" y="0"/>
            <wp:positionH relativeFrom="column">
              <wp:posOffset>687070</wp:posOffset>
            </wp:positionH>
            <wp:positionV relativeFrom="paragraph">
              <wp:posOffset>173990</wp:posOffset>
            </wp:positionV>
            <wp:extent cx="128270" cy="172085"/>
            <wp:effectExtent l="0" t="0" r="5080" b="0"/>
            <wp:wrapNone/>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overflowPunct w:val="0"/>
        <w:autoSpaceDE w:val="0"/>
        <w:autoSpaceDN w:val="0"/>
        <w:adjustRightInd w:val="0"/>
        <w:spacing w:after="0" w:line="214" w:lineRule="auto"/>
        <w:ind w:left="1440"/>
        <w:jc w:val="both"/>
        <w:rPr>
          <w:rFonts w:ascii="Times New Roman" w:hAnsi="Times New Roman" w:cs="Times New Roman"/>
          <w:sz w:val="24"/>
          <w:szCs w:val="24"/>
        </w:rPr>
      </w:pPr>
      <w:r>
        <w:rPr>
          <w:rFonts w:ascii="Century Gothic" w:hAnsi="Century Gothic" w:cs="Century Gothic"/>
        </w:rPr>
        <w:t>Listado de materiales de referencia para la determinación de los eventos que deban ser analizados en los laboratorios.</w:t>
      </w:r>
    </w:p>
    <w:p w:rsidR="00000000" w:rsidRDefault="004544F4">
      <w:pPr>
        <w:pStyle w:val="Fuentedeprrafopredeter"/>
        <w:widowControl w:val="0"/>
        <w:autoSpaceDE w:val="0"/>
        <w:autoSpaceDN w:val="0"/>
        <w:adjustRightInd w:val="0"/>
        <w:spacing w:after="0" w:line="328" w:lineRule="exact"/>
        <w:rPr>
          <w:rFonts w:ascii="Times New Roman" w:hAnsi="Times New Roman" w:cs="Times New Roman"/>
          <w:sz w:val="24"/>
          <w:szCs w:val="24"/>
        </w:rPr>
      </w:pPr>
      <w:r>
        <w:rPr>
          <w:noProof/>
        </w:rPr>
        <w:drawing>
          <wp:anchor distT="0" distB="0" distL="114300" distR="114300" simplePos="0" relativeHeight="251751424" behindDoc="1" locked="0" layoutInCell="0" allowOverlap="1">
            <wp:simplePos x="0" y="0"/>
            <wp:positionH relativeFrom="column">
              <wp:posOffset>687070</wp:posOffset>
            </wp:positionH>
            <wp:positionV relativeFrom="paragraph">
              <wp:posOffset>173355</wp:posOffset>
            </wp:positionV>
            <wp:extent cx="128270" cy="172085"/>
            <wp:effectExtent l="0" t="0" r="5080" b="0"/>
            <wp:wrapNone/>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overflowPunct w:val="0"/>
        <w:autoSpaceDE w:val="0"/>
        <w:autoSpaceDN w:val="0"/>
        <w:adjustRightInd w:val="0"/>
        <w:spacing w:after="0" w:line="222" w:lineRule="auto"/>
        <w:ind w:left="1440"/>
        <w:jc w:val="both"/>
        <w:rPr>
          <w:rFonts w:ascii="Times New Roman" w:hAnsi="Times New Roman" w:cs="Times New Roman"/>
          <w:sz w:val="24"/>
          <w:szCs w:val="24"/>
        </w:rPr>
      </w:pPr>
      <w:r>
        <w:rPr>
          <w:rFonts w:ascii="Century Gothic" w:hAnsi="Century Gothic" w:cs="Century Gothic"/>
        </w:rPr>
        <w:t>Se concretó la participación de la SEP en el proyecto. Para el año 2009 dicha Secretaría tiene programada la instalación de dos laboratorios.</w:t>
      </w:r>
    </w:p>
    <w:p w:rsidR="00000000" w:rsidRDefault="004544F4">
      <w:pPr>
        <w:pStyle w:val="Fuentedeprrafopredeter"/>
        <w:widowControl w:val="0"/>
        <w:autoSpaceDE w:val="0"/>
        <w:autoSpaceDN w:val="0"/>
        <w:adjustRightInd w:val="0"/>
        <w:spacing w:after="0" w:line="331" w:lineRule="exact"/>
        <w:rPr>
          <w:rFonts w:ascii="Times New Roman" w:hAnsi="Times New Roman" w:cs="Times New Roman"/>
          <w:sz w:val="24"/>
          <w:szCs w:val="24"/>
        </w:rPr>
      </w:pPr>
      <w:r>
        <w:rPr>
          <w:noProof/>
        </w:rPr>
        <w:drawing>
          <wp:anchor distT="0" distB="0" distL="114300" distR="114300" simplePos="0" relativeHeight="251752448" behindDoc="1" locked="0" layoutInCell="0" allowOverlap="1">
            <wp:simplePos x="0" y="0"/>
            <wp:positionH relativeFrom="column">
              <wp:posOffset>687070</wp:posOffset>
            </wp:positionH>
            <wp:positionV relativeFrom="paragraph">
              <wp:posOffset>175895</wp:posOffset>
            </wp:positionV>
            <wp:extent cx="128270" cy="172085"/>
            <wp:effectExtent l="0" t="0" r="5080" b="0"/>
            <wp:wrapNone/>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overflowPunct w:val="0"/>
        <w:autoSpaceDE w:val="0"/>
        <w:autoSpaceDN w:val="0"/>
        <w:adjustRightInd w:val="0"/>
        <w:spacing w:after="0" w:line="226" w:lineRule="auto"/>
        <w:ind w:left="1440"/>
        <w:jc w:val="both"/>
        <w:rPr>
          <w:rFonts w:ascii="Times New Roman" w:hAnsi="Times New Roman" w:cs="Times New Roman"/>
          <w:sz w:val="24"/>
          <w:szCs w:val="24"/>
        </w:rPr>
      </w:pPr>
      <w:r>
        <w:rPr>
          <w:rFonts w:ascii="Century Gothic" w:hAnsi="Century Gothic" w:cs="Century Gothic"/>
        </w:rPr>
        <w:t xml:space="preserve">Con la participación de la Dirección General de Normas de la Secretaría de Economía se propuso que, en tanto se </w:t>
      </w:r>
      <w:r>
        <w:rPr>
          <w:rFonts w:ascii="Century Gothic" w:hAnsi="Century Gothic" w:cs="Century Gothic"/>
        </w:rPr>
        <w:t>definen los documentos jurídicos que le den sustento a la red, se tome como base el “Esquema Transitorio Operación”.</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1720" w:bottom="603" w:left="1700" w:header="720" w:footer="720" w:gutter="0"/>
          <w:cols w:space="720" w:equalWidth="0">
            <w:col w:w="8820"/>
          </w:cols>
          <w:noEndnote/>
        </w:sect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26"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sz w:val="19"/>
          <w:szCs w:val="19"/>
        </w:rPr>
        <w:t>19</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2"/>
          <w:pgMar w:top="509" w:right="2160" w:bottom="603" w:left="9860" w:header="720" w:footer="720" w:gutter="0"/>
          <w:cols w:space="720" w:equalWidth="0">
            <w:col w:w="220"/>
          </w:cols>
          <w:noEndnote/>
        </w:sectPr>
      </w:pPr>
    </w:p>
    <w:p w:rsidR="00000000" w:rsidRDefault="004544F4">
      <w:pPr>
        <w:pStyle w:val="Fuentedeprrafopredeter"/>
        <w:widowControl w:val="0"/>
        <w:autoSpaceDE w:val="0"/>
        <w:autoSpaceDN w:val="0"/>
        <w:adjustRightInd w:val="0"/>
        <w:spacing w:after="0" w:line="240" w:lineRule="auto"/>
        <w:ind w:left="2040"/>
        <w:rPr>
          <w:rFonts w:ascii="Times New Roman" w:hAnsi="Times New Roman" w:cs="Times New Roman"/>
          <w:sz w:val="24"/>
          <w:szCs w:val="24"/>
        </w:rPr>
      </w:pPr>
      <w:bookmarkStart w:id="20" w:name="page20"/>
      <w:bookmarkEnd w:id="20"/>
      <w:r>
        <w:rPr>
          <w:noProof/>
        </w:rPr>
        <w:lastRenderedPageBreak/>
        <w:drawing>
          <wp:anchor distT="0" distB="0" distL="114300" distR="114300" simplePos="0" relativeHeight="251753472"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4496" behindDoc="1" locked="0" layoutInCell="0" allowOverlap="1">
            <wp:simplePos x="0" y="0"/>
            <wp:positionH relativeFrom="page">
              <wp:posOffset>809625</wp:posOffset>
            </wp:positionH>
            <wp:positionV relativeFrom="page">
              <wp:posOffset>324485</wp:posOffset>
            </wp:positionV>
            <wp:extent cx="1512570" cy="768350"/>
            <wp:effectExtent l="0" t="0" r="0" b="0"/>
            <wp:wrapNone/>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2570" cy="768350"/>
                    </a:xfrm>
                    <a:prstGeom prst="rect">
                      <a:avLst/>
                    </a:prstGeom>
                    <a:noFill/>
                  </pic:spPr>
                </pic:pic>
              </a:graphicData>
            </a:graphic>
            <wp14:sizeRelH relativeFrom="page">
              <wp14:pctWidth>0</wp14:pctWidth>
            </wp14:sizeRelH>
            <wp14:sizeRelV relativeFrom="page">
              <wp14:pctHeight>0</wp14:pctHeight>
            </wp14:sizeRelV>
          </wp:anchor>
        </w:drawing>
      </w:r>
      <w:r w:rsidR="00C808C2">
        <w:rPr>
          <w:rFonts w:ascii="Century Gothic" w:hAnsi="Century Gothic" w:cs="Century Gothic"/>
          <w:sz w:val="24"/>
          <w:szCs w:val="24"/>
        </w:rPr>
        <w:t>Comisión Intersecretarial de Bioseguridad de los</w:t>
      </w:r>
    </w:p>
    <w:p w:rsidR="00000000" w:rsidRDefault="00C808C2">
      <w:pPr>
        <w:pStyle w:val="Fuentedeprrafopredeter"/>
        <w:widowControl w:val="0"/>
        <w:autoSpaceDE w:val="0"/>
        <w:autoSpaceDN w:val="0"/>
        <w:adjustRightInd w:val="0"/>
        <w:spacing w:after="0" w:line="238" w:lineRule="auto"/>
        <w:ind w:left="242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C808C2">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ind w:left="3700"/>
        <w:rPr>
          <w:rFonts w:ascii="Times New Roman" w:hAnsi="Times New Roman" w:cs="Times New Roman"/>
          <w:sz w:val="24"/>
          <w:szCs w:val="24"/>
        </w:rPr>
      </w:pPr>
      <w:r>
        <w:rPr>
          <w:rFonts w:ascii="Century Gothic" w:hAnsi="Century Gothic" w:cs="Century Gothic"/>
          <w:sz w:val="24"/>
          <w:szCs w:val="24"/>
        </w:rPr>
        <w:t>CIBIOGEM, MEXICO</w:t>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30" w:lineRule="exact"/>
        <w:rPr>
          <w:rFonts w:ascii="Times New Roman" w:hAnsi="Times New Roman" w:cs="Times New Roman"/>
          <w:sz w:val="24"/>
          <w:szCs w:val="24"/>
        </w:rPr>
      </w:pPr>
    </w:p>
    <w:tbl>
      <w:tblPr>
        <w:tblW w:w="0" w:type="auto"/>
        <w:tblInd w:w="1110" w:type="dxa"/>
        <w:tblLayout w:type="fixed"/>
        <w:tblCellMar>
          <w:left w:w="0" w:type="dxa"/>
          <w:right w:w="0" w:type="dxa"/>
        </w:tblCellMar>
        <w:tblLook w:val="0000" w:firstRow="0" w:lastRow="0" w:firstColumn="0" w:lastColumn="0" w:noHBand="0" w:noVBand="0"/>
      </w:tblPr>
      <w:tblGrid>
        <w:gridCol w:w="100"/>
        <w:gridCol w:w="2020"/>
        <w:gridCol w:w="120"/>
        <w:gridCol w:w="80"/>
        <w:gridCol w:w="1160"/>
        <w:gridCol w:w="140"/>
        <w:gridCol w:w="80"/>
        <w:gridCol w:w="1580"/>
        <w:gridCol w:w="120"/>
        <w:gridCol w:w="100"/>
        <w:gridCol w:w="1580"/>
        <w:gridCol w:w="120"/>
        <w:gridCol w:w="30"/>
      </w:tblGrid>
      <w:tr w:rsidR="00000000">
        <w:tblPrEx>
          <w:tblCellMar>
            <w:top w:w="0" w:type="dxa"/>
            <w:left w:w="0" w:type="dxa"/>
            <w:bottom w:w="0" w:type="dxa"/>
            <w:right w:w="0" w:type="dxa"/>
          </w:tblCellMar>
        </w:tblPrEx>
        <w:trPr>
          <w:trHeight w:val="108"/>
        </w:trPr>
        <w:tc>
          <w:tcPr>
            <w:tcW w:w="100" w:type="dxa"/>
            <w:tcBorders>
              <w:top w:val="single" w:sz="8" w:space="0" w:color="auto"/>
              <w:left w:val="single" w:sz="8" w:space="0" w:color="auto"/>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9"/>
                <w:szCs w:val="9"/>
              </w:rPr>
            </w:pPr>
          </w:p>
        </w:tc>
        <w:tc>
          <w:tcPr>
            <w:tcW w:w="2020" w:type="dxa"/>
            <w:vMerge w:val="restart"/>
            <w:tcBorders>
              <w:top w:val="single" w:sz="8" w:space="0" w:color="auto"/>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ind w:left="760"/>
              <w:rPr>
                <w:rFonts w:ascii="Times New Roman" w:hAnsi="Times New Roman" w:cs="Times New Roman"/>
                <w:sz w:val="24"/>
                <w:szCs w:val="24"/>
              </w:rPr>
            </w:pPr>
            <w:r>
              <w:rPr>
                <w:rFonts w:ascii="Century Gothic" w:hAnsi="Century Gothic" w:cs="Century Gothic"/>
                <w:b/>
                <w:bCs/>
                <w:sz w:val="16"/>
                <w:szCs w:val="16"/>
              </w:rPr>
              <w:t>Sesión</w:t>
            </w:r>
          </w:p>
        </w:tc>
        <w:tc>
          <w:tcPr>
            <w:tcW w:w="120" w:type="dxa"/>
            <w:tcBorders>
              <w:top w:val="single" w:sz="8" w:space="0" w:color="auto"/>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9"/>
                <w:szCs w:val="9"/>
              </w:rPr>
            </w:pPr>
          </w:p>
        </w:tc>
        <w:tc>
          <w:tcPr>
            <w:tcW w:w="80" w:type="dxa"/>
            <w:vMerge w:val="restart"/>
            <w:tcBorders>
              <w:top w:val="single" w:sz="8" w:space="0" w:color="auto"/>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9"/>
                <w:szCs w:val="9"/>
              </w:rPr>
            </w:pPr>
          </w:p>
        </w:tc>
        <w:tc>
          <w:tcPr>
            <w:tcW w:w="1160" w:type="dxa"/>
            <w:vMerge w:val="restart"/>
            <w:tcBorders>
              <w:top w:val="single" w:sz="8" w:space="0" w:color="auto"/>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jc w:val="center"/>
              <w:rPr>
                <w:rFonts w:ascii="Times New Roman" w:hAnsi="Times New Roman" w:cs="Times New Roman"/>
                <w:sz w:val="24"/>
                <w:szCs w:val="24"/>
              </w:rPr>
            </w:pPr>
            <w:r>
              <w:rPr>
                <w:rFonts w:ascii="Century Gothic" w:hAnsi="Century Gothic" w:cs="Century Gothic"/>
                <w:b/>
                <w:bCs/>
                <w:sz w:val="16"/>
                <w:szCs w:val="16"/>
              </w:rPr>
              <w:t>Número de</w:t>
            </w:r>
          </w:p>
        </w:tc>
        <w:tc>
          <w:tcPr>
            <w:tcW w:w="140" w:type="dxa"/>
            <w:tcBorders>
              <w:top w:val="single" w:sz="8" w:space="0" w:color="auto"/>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9"/>
                <w:szCs w:val="9"/>
              </w:rPr>
            </w:pPr>
          </w:p>
        </w:tc>
        <w:tc>
          <w:tcPr>
            <w:tcW w:w="80" w:type="dxa"/>
            <w:tcBorders>
              <w:top w:val="single" w:sz="8" w:space="0" w:color="auto"/>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9"/>
                <w:szCs w:val="9"/>
              </w:rPr>
            </w:pPr>
          </w:p>
        </w:tc>
        <w:tc>
          <w:tcPr>
            <w:tcW w:w="1580" w:type="dxa"/>
            <w:vMerge w:val="restart"/>
            <w:tcBorders>
              <w:top w:val="single" w:sz="8" w:space="0" w:color="auto"/>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ind w:left="360"/>
              <w:rPr>
                <w:rFonts w:ascii="Times New Roman" w:hAnsi="Times New Roman" w:cs="Times New Roman"/>
                <w:sz w:val="24"/>
                <w:szCs w:val="24"/>
              </w:rPr>
            </w:pPr>
            <w:r>
              <w:rPr>
                <w:rFonts w:ascii="Century Gothic" w:hAnsi="Century Gothic" w:cs="Century Gothic"/>
                <w:b/>
                <w:bCs/>
                <w:sz w:val="16"/>
                <w:szCs w:val="16"/>
              </w:rPr>
              <w:t>Concluidos</w:t>
            </w:r>
          </w:p>
        </w:tc>
        <w:tc>
          <w:tcPr>
            <w:tcW w:w="120" w:type="dxa"/>
            <w:tcBorders>
              <w:top w:val="single" w:sz="8" w:space="0" w:color="auto"/>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9"/>
                <w:szCs w:val="9"/>
              </w:rPr>
            </w:pPr>
          </w:p>
        </w:tc>
        <w:tc>
          <w:tcPr>
            <w:tcW w:w="100" w:type="dxa"/>
            <w:vMerge w:val="restart"/>
            <w:tcBorders>
              <w:top w:val="single" w:sz="8" w:space="0" w:color="auto"/>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9"/>
                <w:szCs w:val="9"/>
              </w:rPr>
            </w:pPr>
          </w:p>
        </w:tc>
        <w:tc>
          <w:tcPr>
            <w:tcW w:w="1580" w:type="dxa"/>
            <w:vMerge w:val="restart"/>
            <w:tcBorders>
              <w:top w:val="single" w:sz="8" w:space="0" w:color="auto"/>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jc w:val="center"/>
              <w:rPr>
                <w:rFonts w:ascii="Times New Roman" w:hAnsi="Times New Roman" w:cs="Times New Roman"/>
                <w:sz w:val="24"/>
                <w:szCs w:val="24"/>
              </w:rPr>
            </w:pPr>
            <w:r>
              <w:rPr>
                <w:rFonts w:ascii="Century Gothic" w:hAnsi="Century Gothic" w:cs="Century Gothic"/>
                <w:b/>
                <w:bCs/>
                <w:sz w:val="16"/>
                <w:szCs w:val="16"/>
              </w:rPr>
              <w:t>En proceso de</w:t>
            </w:r>
          </w:p>
        </w:tc>
        <w:tc>
          <w:tcPr>
            <w:tcW w:w="120" w:type="dxa"/>
            <w:tcBorders>
              <w:top w:val="single" w:sz="8" w:space="0" w:color="auto"/>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4"/>
        </w:trPr>
        <w:tc>
          <w:tcPr>
            <w:tcW w:w="100" w:type="dxa"/>
            <w:tcBorders>
              <w:top w:val="nil"/>
              <w:left w:val="single" w:sz="8" w:space="0" w:color="auto"/>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020" w:type="dxa"/>
            <w:vMerge/>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80" w:type="dxa"/>
            <w:vMerge/>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160" w:type="dxa"/>
            <w:vMerge/>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40" w:type="dxa"/>
            <w:tcBorders>
              <w:top w:val="nil"/>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vMerge/>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2"/>
        </w:trPr>
        <w:tc>
          <w:tcPr>
            <w:tcW w:w="100" w:type="dxa"/>
            <w:tcBorders>
              <w:top w:val="nil"/>
              <w:left w:val="single" w:sz="8" w:space="0" w:color="auto"/>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020" w:type="dxa"/>
            <w:vMerge/>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160" w:type="dxa"/>
            <w:vMerge w:val="restart"/>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jc w:val="center"/>
              <w:rPr>
                <w:rFonts w:ascii="Times New Roman" w:hAnsi="Times New Roman" w:cs="Times New Roman"/>
                <w:sz w:val="24"/>
                <w:szCs w:val="24"/>
              </w:rPr>
            </w:pPr>
            <w:r>
              <w:rPr>
                <w:rFonts w:ascii="Century Gothic" w:hAnsi="Century Gothic" w:cs="Century Gothic"/>
                <w:b/>
                <w:bCs/>
                <w:w w:val="98"/>
                <w:sz w:val="16"/>
                <w:szCs w:val="16"/>
              </w:rPr>
              <w:t>Acuerdos</w:t>
            </w:r>
          </w:p>
        </w:tc>
        <w:tc>
          <w:tcPr>
            <w:tcW w:w="140" w:type="dxa"/>
            <w:tcBorders>
              <w:top w:val="nil"/>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val="restart"/>
            <w:tcBorders>
              <w:top w:val="nil"/>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jc w:val="center"/>
              <w:rPr>
                <w:rFonts w:ascii="Times New Roman" w:hAnsi="Times New Roman" w:cs="Times New Roman"/>
                <w:sz w:val="24"/>
                <w:szCs w:val="24"/>
              </w:rPr>
            </w:pPr>
            <w:r>
              <w:rPr>
                <w:rFonts w:ascii="Century Gothic" w:hAnsi="Century Gothic" w:cs="Century Gothic"/>
                <w:b/>
                <w:bCs/>
                <w:sz w:val="16"/>
                <w:szCs w:val="16"/>
              </w:rPr>
              <w:t>Cumplimiento</w:t>
            </w:r>
          </w:p>
        </w:tc>
        <w:tc>
          <w:tcPr>
            <w:tcW w:w="120" w:type="dxa"/>
            <w:tcBorders>
              <w:top w:val="nil"/>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5"/>
        </w:trPr>
        <w:tc>
          <w:tcPr>
            <w:tcW w:w="100" w:type="dxa"/>
            <w:tcBorders>
              <w:top w:val="nil"/>
              <w:left w:val="single" w:sz="8" w:space="0" w:color="auto"/>
              <w:bottom w:val="single" w:sz="8" w:space="0" w:color="auto"/>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020" w:type="dxa"/>
            <w:tcBorders>
              <w:top w:val="nil"/>
              <w:left w:val="nil"/>
              <w:bottom w:val="single" w:sz="8" w:space="0" w:color="auto"/>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single" w:sz="8" w:space="0" w:color="auto"/>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160" w:type="dxa"/>
            <w:vMerge/>
            <w:tcBorders>
              <w:top w:val="nil"/>
              <w:left w:val="nil"/>
              <w:bottom w:val="single" w:sz="8" w:space="0" w:color="auto"/>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40" w:type="dxa"/>
            <w:tcBorders>
              <w:top w:val="nil"/>
              <w:left w:val="nil"/>
              <w:bottom w:val="single" w:sz="8" w:space="0" w:color="auto"/>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single" w:sz="8" w:space="0" w:color="auto"/>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tcBorders>
              <w:top w:val="nil"/>
              <w:left w:val="nil"/>
              <w:bottom w:val="single" w:sz="8" w:space="0" w:color="auto"/>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80" w:type="dxa"/>
            <w:vMerge/>
            <w:tcBorders>
              <w:top w:val="nil"/>
              <w:left w:val="nil"/>
              <w:bottom w:val="single" w:sz="8" w:space="0" w:color="auto"/>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7"/>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202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6" w:lineRule="exact"/>
              <w:rPr>
                <w:rFonts w:ascii="Times New Roman" w:hAnsi="Times New Roman" w:cs="Times New Roman"/>
                <w:sz w:val="24"/>
                <w:szCs w:val="24"/>
              </w:rPr>
            </w:pPr>
            <w:r>
              <w:rPr>
                <w:rFonts w:ascii="Century Gothic" w:hAnsi="Century Gothic" w:cs="Century Gothic"/>
                <w:b/>
                <w:bCs/>
                <w:color w:val="FFFFFF"/>
                <w:sz w:val="16"/>
                <w:szCs w:val="16"/>
              </w:rPr>
              <w:t>PRIMERA REUNIÓN 22 DE</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1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6" w:lineRule="exact"/>
              <w:jc w:val="center"/>
              <w:rPr>
                <w:rFonts w:ascii="Times New Roman" w:hAnsi="Times New Roman" w:cs="Times New Roman"/>
                <w:sz w:val="24"/>
                <w:szCs w:val="24"/>
              </w:rPr>
            </w:pPr>
            <w:r>
              <w:rPr>
                <w:rFonts w:ascii="Century Gothic" w:hAnsi="Century Gothic" w:cs="Century Gothic"/>
                <w:b/>
                <w:bCs/>
                <w:color w:val="FFFFFF"/>
                <w:sz w:val="16"/>
                <w:szCs w:val="16"/>
              </w:rPr>
              <w:t>6</w:t>
            </w: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6" w:lineRule="exact"/>
              <w:jc w:val="center"/>
              <w:rPr>
                <w:rFonts w:ascii="Times New Roman" w:hAnsi="Times New Roman" w:cs="Times New Roman"/>
                <w:sz w:val="24"/>
                <w:szCs w:val="24"/>
              </w:rPr>
            </w:pPr>
            <w:r>
              <w:rPr>
                <w:rFonts w:ascii="Century Gothic" w:hAnsi="Century Gothic" w:cs="Century Gothic"/>
                <w:b/>
                <w:bCs/>
                <w:color w:val="FFFFFF"/>
                <w:sz w:val="16"/>
                <w:szCs w:val="16"/>
              </w:rPr>
              <w:t>5</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6" w:lineRule="exact"/>
              <w:jc w:val="center"/>
              <w:rPr>
                <w:rFonts w:ascii="Times New Roman" w:hAnsi="Times New Roman" w:cs="Times New Roman"/>
                <w:sz w:val="24"/>
                <w:szCs w:val="24"/>
              </w:rPr>
            </w:pPr>
            <w:r>
              <w:rPr>
                <w:rFonts w:ascii="Century Gothic" w:hAnsi="Century Gothic" w:cs="Century Gothic"/>
                <w:b/>
                <w:bCs/>
                <w:color w:val="FFFFFF"/>
                <w:sz w:val="16"/>
                <w:szCs w:val="16"/>
              </w:rPr>
              <w:t>0</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10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202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AGOSTO DE 2008</w:t>
            </w: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1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7"/>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202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3" w:lineRule="exact"/>
              <w:rPr>
                <w:rFonts w:ascii="Times New Roman" w:hAnsi="Times New Roman" w:cs="Times New Roman"/>
                <w:sz w:val="24"/>
                <w:szCs w:val="24"/>
              </w:rPr>
            </w:pPr>
            <w:r>
              <w:rPr>
                <w:rFonts w:ascii="Century Gothic" w:hAnsi="Century Gothic" w:cs="Century Gothic"/>
                <w:b/>
                <w:bCs/>
                <w:color w:val="FFFFFF"/>
                <w:sz w:val="16"/>
                <w:szCs w:val="16"/>
              </w:rPr>
              <w:t>SEGUNDA REUNIÓN 18 DE</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1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3" w:lineRule="exact"/>
              <w:jc w:val="center"/>
              <w:rPr>
                <w:rFonts w:ascii="Times New Roman" w:hAnsi="Times New Roman" w:cs="Times New Roman"/>
                <w:sz w:val="24"/>
                <w:szCs w:val="24"/>
              </w:rPr>
            </w:pPr>
            <w:r>
              <w:rPr>
                <w:rFonts w:ascii="Century Gothic" w:hAnsi="Century Gothic" w:cs="Century Gothic"/>
                <w:b/>
                <w:bCs/>
                <w:color w:val="FFFFFF"/>
                <w:sz w:val="16"/>
                <w:szCs w:val="16"/>
              </w:rPr>
              <w:t>7</w:t>
            </w: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3" w:lineRule="exact"/>
              <w:jc w:val="center"/>
              <w:rPr>
                <w:rFonts w:ascii="Times New Roman" w:hAnsi="Times New Roman" w:cs="Times New Roman"/>
                <w:sz w:val="24"/>
                <w:szCs w:val="24"/>
              </w:rPr>
            </w:pPr>
            <w:r>
              <w:rPr>
                <w:rFonts w:ascii="Century Gothic" w:hAnsi="Century Gothic" w:cs="Century Gothic"/>
                <w:b/>
                <w:bCs/>
                <w:color w:val="FFFFFF"/>
                <w:sz w:val="16"/>
                <w:szCs w:val="16"/>
              </w:rPr>
              <w:t>5</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3" w:lineRule="exact"/>
              <w:jc w:val="center"/>
              <w:rPr>
                <w:rFonts w:ascii="Times New Roman" w:hAnsi="Times New Roman" w:cs="Times New Roman"/>
                <w:sz w:val="24"/>
                <w:szCs w:val="24"/>
              </w:rPr>
            </w:pPr>
            <w:r>
              <w:rPr>
                <w:rFonts w:ascii="Century Gothic" w:hAnsi="Century Gothic" w:cs="Century Gothic"/>
                <w:b/>
                <w:bCs/>
                <w:color w:val="FFFFFF"/>
                <w:sz w:val="16"/>
                <w:szCs w:val="16"/>
              </w:rPr>
              <w:t>1</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5"/>
        </w:trPr>
        <w:tc>
          <w:tcPr>
            <w:tcW w:w="10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202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SEPTIEMBRE DE 2008</w:t>
            </w: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1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4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8"/>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202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4" w:lineRule="exact"/>
              <w:rPr>
                <w:rFonts w:ascii="Times New Roman" w:hAnsi="Times New Roman" w:cs="Times New Roman"/>
                <w:sz w:val="24"/>
                <w:szCs w:val="24"/>
              </w:rPr>
            </w:pPr>
            <w:r>
              <w:rPr>
                <w:rFonts w:ascii="Century Gothic" w:hAnsi="Century Gothic" w:cs="Century Gothic"/>
                <w:b/>
                <w:bCs/>
                <w:color w:val="FFFFFF"/>
                <w:sz w:val="16"/>
                <w:szCs w:val="16"/>
              </w:rPr>
              <w:t>TERCERA REUNIÓN 30 DE</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1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sz w:val="16"/>
                <w:szCs w:val="16"/>
              </w:rPr>
              <w:t>6</w:t>
            </w: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sz w:val="16"/>
                <w:szCs w:val="16"/>
              </w:rPr>
              <w:t>4</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sz w:val="16"/>
                <w:szCs w:val="16"/>
              </w:rPr>
              <w:t>1</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10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202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OCTUBRE DE 2008</w:t>
            </w: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1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4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7"/>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202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6" w:lineRule="exact"/>
              <w:rPr>
                <w:rFonts w:ascii="Times New Roman" w:hAnsi="Times New Roman" w:cs="Times New Roman"/>
                <w:sz w:val="24"/>
                <w:szCs w:val="24"/>
              </w:rPr>
            </w:pPr>
            <w:r>
              <w:rPr>
                <w:rFonts w:ascii="Century Gothic" w:hAnsi="Century Gothic" w:cs="Century Gothic"/>
                <w:b/>
                <w:bCs/>
                <w:color w:val="FFFFFF"/>
                <w:sz w:val="16"/>
                <w:szCs w:val="16"/>
              </w:rPr>
              <w:t>PRIMERA REUNIÓN 12 DE</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1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6" w:lineRule="exact"/>
              <w:jc w:val="center"/>
              <w:rPr>
                <w:rFonts w:ascii="Times New Roman" w:hAnsi="Times New Roman" w:cs="Times New Roman"/>
                <w:sz w:val="24"/>
                <w:szCs w:val="24"/>
              </w:rPr>
            </w:pPr>
            <w:r>
              <w:rPr>
                <w:rFonts w:ascii="Century Gothic" w:hAnsi="Century Gothic" w:cs="Century Gothic"/>
                <w:b/>
                <w:bCs/>
                <w:color w:val="FFFFFF"/>
                <w:sz w:val="16"/>
                <w:szCs w:val="16"/>
              </w:rPr>
              <w:t>5</w:t>
            </w: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6" w:lineRule="exact"/>
              <w:jc w:val="center"/>
              <w:rPr>
                <w:rFonts w:ascii="Times New Roman" w:hAnsi="Times New Roman" w:cs="Times New Roman"/>
                <w:sz w:val="24"/>
                <w:szCs w:val="24"/>
              </w:rPr>
            </w:pPr>
            <w:r>
              <w:rPr>
                <w:rFonts w:ascii="Century Gothic" w:hAnsi="Century Gothic" w:cs="Century Gothic"/>
                <w:b/>
                <w:bCs/>
                <w:color w:val="FFFFFF"/>
                <w:sz w:val="16"/>
                <w:szCs w:val="16"/>
              </w:rPr>
              <w:t>3</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6" w:lineRule="exact"/>
              <w:jc w:val="center"/>
              <w:rPr>
                <w:rFonts w:ascii="Times New Roman" w:hAnsi="Times New Roman" w:cs="Times New Roman"/>
                <w:sz w:val="24"/>
                <w:szCs w:val="24"/>
              </w:rPr>
            </w:pPr>
            <w:r>
              <w:rPr>
                <w:rFonts w:ascii="Century Gothic" w:hAnsi="Century Gothic" w:cs="Century Gothic"/>
                <w:b/>
                <w:bCs/>
                <w:color w:val="FFFFFF"/>
                <w:sz w:val="16"/>
                <w:szCs w:val="16"/>
              </w:rPr>
              <w:t>1</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5"/>
        </w:trPr>
        <w:tc>
          <w:tcPr>
            <w:tcW w:w="10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202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NOVIEMBRE DE 2008</w:t>
            </w: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1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4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9"/>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202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4" w:lineRule="exact"/>
              <w:rPr>
                <w:rFonts w:ascii="Times New Roman" w:hAnsi="Times New Roman" w:cs="Times New Roman"/>
                <w:sz w:val="24"/>
                <w:szCs w:val="24"/>
              </w:rPr>
            </w:pPr>
            <w:r>
              <w:rPr>
                <w:rFonts w:ascii="Century Gothic" w:hAnsi="Century Gothic" w:cs="Century Gothic"/>
                <w:b/>
                <w:bCs/>
                <w:color w:val="FFFFFF"/>
                <w:sz w:val="16"/>
                <w:szCs w:val="16"/>
              </w:rPr>
              <w:t>CUARTA REUNIÓN 26 DE</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1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sz w:val="16"/>
                <w:szCs w:val="16"/>
              </w:rPr>
              <w:t>8</w:t>
            </w: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sz w:val="16"/>
                <w:szCs w:val="16"/>
              </w:rPr>
              <w:t>4</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sz w:val="16"/>
                <w:szCs w:val="16"/>
              </w:rPr>
              <w:t>3</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5"/>
        </w:trPr>
        <w:tc>
          <w:tcPr>
            <w:tcW w:w="10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202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193" w:lineRule="exact"/>
              <w:rPr>
                <w:rFonts w:ascii="Times New Roman" w:hAnsi="Times New Roman" w:cs="Times New Roman"/>
                <w:sz w:val="24"/>
                <w:szCs w:val="24"/>
              </w:rPr>
            </w:pPr>
            <w:r>
              <w:rPr>
                <w:rFonts w:ascii="Century Gothic" w:hAnsi="Century Gothic" w:cs="Century Gothic"/>
                <w:b/>
                <w:bCs/>
                <w:color w:val="FFFFFF"/>
                <w:sz w:val="16"/>
                <w:szCs w:val="16"/>
              </w:rPr>
              <w:t>NOVIEMBRE DE 2008</w:t>
            </w: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1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4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8"/>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202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4" w:lineRule="exact"/>
              <w:rPr>
                <w:rFonts w:ascii="Times New Roman" w:hAnsi="Times New Roman" w:cs="Times New Roman"/>
                <w:sz w:val="24"/>
                <w:szCs w:val="24"/>
              </w:rPr>
            </w:pPr>
            <w:r>
              <w:rPr>
                <w:rFonts w:ascii="Century Gothic" w:hAnsi="Century Gothic" w:cs="Century Gothic"/>
                <w:b/>
                <w:bCs/>
                <w:color w:val="FFFFFF"/>
                <w:sz w:val="16"/>
                <w:szCs w:val="16"/>
              </w:rPr>
              <w:t>PRIMERA REUNIÓN</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1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sz w:val="16"/>
                <w:szCs w:val="16"/>
              </w:rPr>
              <w:t>5</w:t>
            </w: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sz w:val="16"/>
                <w:szCs w:val="16"/>
              </w:rPr>
              <w:t>3</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sz w:val="16"/>
                <w:szCs w:val="16"/>
              </w:rPr>
              <w:t>2</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3"/>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202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TÉCNICA</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1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10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202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194" w:lineRule="exact"/>
              <w:rPr>
                <w:rFonts w:ascii="Times New Roman" w:hAnsi="Times New Roman" w:cs="Times New Roman"/>
                <w:sz w:val="24"/>
                <w:szCs w:val="24"/>
              </w:rPr>
            </w:pPr>
            <w:r>
              <w:rPr>
                <w:rFonts w:ascii="Century Gothic" w:hAnsi="Century Gothic" w:cs="Century Gothic"/>
                <w:b/>
                <w:bCs/>
                <w:color w:val="FFFFFF"/>
                <w:sz w:val="16"/>
                <w:szCs w:val="16"/>
              </w:rPr>
              <w:t>04 DIC 2008</w:t>
            </w: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1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8"/>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202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4" w:lineRule="exact"/>
              <w:rPr>
                <w:rFonts w:ascii="Times New Roman" w:hAnsi="Times New Roman" w:cs="Times New Roman"/>
                <w:sz w:val="24"/>
                <w:szCs w:val="24"/>
              </w:rPr>
            </w:pPr>
            <w:r>
              <w:rPr>
                <w:rFonts w:ascii="Century Gothic" w:hAnsi="Century Gothic" w:cs="Century Gothic"/>
                <w:b/>
                <w:bCs/>
                <w:color w:val="FFFFFF"/>
                <w:sz w:val="16"/>
                <w:szCs w:val="16"/>
              </w:rPr>
              <w:t>QUINTA REUNIÓN</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1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sz w:val="16"/>
                <w:szCs w:val="16"/>
              </w:rPr>
              <w:t>5</w:t>
            </w: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sz w:val="16"/>
                <w:szCs w:val="16"/>
              </w:rPr>
              <w:t>3</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184" w:lineRule="exact"/>
              <w:jc w:val="center"/>
              <w:rPr>
                <w:rFonts w:ascii="Times New Roman" w:hAnsi="Times New Roman" w:cs="Times New Roman"/>
                <w:sz w:val="24"/>
                <w:szCs w:val="24"/>
              </w:rPr>
            </w:pPr>
            <w:r>
              <w:rPr>
                <w:rFonts w:ascii="Century Gothic" w:hAnsi="Century Gothic" w:cs="Century Gothic"/>
                <w:b/>
                <w:bCs/>
                <w:color w:val="FFFFFF"/>
                <w:sz w:val="16"/>
                <w:szCs w:val="16"/>
              </w:rPr>
              <w:t>1</w:t>
            </w: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5"/>
        </w:trPr>
        <w:tc>
          <w:tcPr>
            <w:tcW w:w="10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202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08 DE DICIEMBRE DE 2008</w:t>
            </w: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1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4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8"/>
        </w:trPr>
        <w:tc>
          <w:tcPr>
            <w:tcW w:w="10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2140" w:type="dxa"/>
            <w:gridSpan w:val="2"/>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1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10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202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ind w:left="780"/>
              <w:rPr>
                <w:rFonts w:ascii="Times New Roman" w:hAnsi="Times New Roman" w:cs="Times New Roman"/>
                <w:sz w:val="24"/>
                <w:szCs w:val="24"/>
              </w:rPr>
            </w:pPr>
            <w:r>
              <w:rPr>
                <w:rFonts w:ascii="Century Gothic" w:hAnsi="Century Gothic" w:cs="Century Gothic"/>
                <w:b/>
                <w:bCs/>
                <w:color w:val="FFFFFF"/>
                <w:sz w:val="16"/>
                <w:szCs w:val="16"/>
              </w:rPr>
              <w:t>TOTAL</w:t>
            </w: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1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sz w:val="16"/>
                <w:szCs w:val="16"/>
              </w:rPr>
              <w:t>42</w:t>
            </w:r>
          </w:p>
        </w:tc>
        <w:tc>
          <w:tcPr>
            <w:tcW w:w="14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sz w:val="16"/>
                <w:szCs w:val="16"/>
              </w:rPr>
              <w:t>27</w:t>
            </w: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192" w:lineRule="exact"/>
              <w:jc w:val="center"/>
              <w:rPr>
                <w:rFonts w:ascii="Times New Roman" w:hAnsi="Times New Roman" w:cs="Times New Roman"/>
                <w:sz w:val="24"/>
                <w:szCs w:val="24"/>
              </w:rPr>
            </w:pPr>
            <w:r>
              <w:rPr>
                <w:rFonts w:ascii="Century Gothic" w:hAnsi="Century Gothic" w:cs="Century Gothic"/>
                <w:b/>
                <w:bCs/>
                <w:color w:val="FFFFFF"/>
                <w:sz w:val="16"/>
                <w:szCs w:val="16"/>
              </w:rPr>
              <w:t>9</w:t>
            </w:r>
          </w:p>
        </w:tc>
        <w:tc>
          <w:tcPr>
            <w:tcW w:w="1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bl>
    <w:p w:rsidR="00000000" w:rsidRDefault="00C808C2">
      <w:pPr>
        <w:pStyle w:val="Fuentedeprrafopredeter"/>
        <w:widowControl w:val="0"/>
        <w:autoSpaceDE w:val="0"/>
        <w:autoSpaceDN w:val="0"/>
        <w:adjustRightInd w:val="0"/>
        <w:spacing w:after="0" w:line="36"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13" w:lineRule="auto"/>
        <w:ind w:left="1280" w:right="600" w:hanging="7"/>
        <w:rPr>
          <w:rFonts w:ascii="Times New Roman" w:hAnsi="Times New Roman" w:cs="Times New Roman"/>
          <w:sz w:val="24"/>
          <w:szCs w:val="24"/>
        </w:rPr>
      </w:pPr>
      <w:r>
        <w:rPr>
          <w:rFonts w:ascii="Century Gothic" w:hAnsi="Century Gothic" w:cs="Century Gothic"/>
          <w:sz w:val="14"/>
          <w:szCs w:val="14"/>
        </w:rPr>
        <w:t>Cuadro 6. Reuniones del Grupo de Trabajo de La Red de Laboratorios de Detección de OGMs</w:t>
      </w:r>
      <w:r>
        <w:rPr>
          <w:rFonts w:ascii="Century Gothic" w:hAnsi="Century Gothic" w:cs="Century Gothic"/>
          <w:sz w:val="14"/>
          <w:szCs w:val="14"/>
        </w:rPr>
        <w:t>. Registro de Acuerdos. Fuente: Secretaría Ejecutiva</w:t>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26"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13" w:lineRule="auto"/>
        <w:jc w:val="both"/>
        <w:rPr>
          <w:rFonts w:ascii="Times New Roman" w:hAnsi="Times New Roman" w:cs="Times New Roman"/>
          <w:sz w:val="24"/>
          <w:szCs w:val="24"/>
        </w:rPr>
      </w:pPr>
      <w:r>
        <w:rPr>
          <w:rFonts w:ascii="Century Gothic" w:hAnsi="Century Gothic" w:cs="Century Gothic"/>
          <w:b/>
          <w:bCs/>
          <w:color w:val="000080"/>
        </w:rPr>
        <w:t>Grupo de Trabajo de Aspectos Jurídicos, para la atención de los Juicios de Amparo interpuestos en contra del Reglamento de la Ley de Bioseguridad.</w:t>
      </w:r>
    </w:p>
    <w:p w:rsidR="00000000" w:rsidRDefault="00C808C2">
      <w:pPr>
        <w:pStyle w:val="Fuentedeprrafopredeter"/>
        <w:widowControl w:val="0"/>
        <w:autoSpaceDE w:val="0"/>
        <w:autoSpaceDN w:val="0"/>
        <w:adjustRightInd w:val="0"/>
        <w:spacing w:after="0" w:line="355"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31" w:lineRule="auto"/>
        <w:jc w:val="both"/>
        <w:rPr>
          <w:rFonts w:ascii="Times New Roman" w:hAnsi="Times New Roman" w:cs="Times New Roman"/>
          <w:sz w:val="24"/>
          <w:szCs w:val="24"/>
        </w:rPr>
      </w:pPr>
      <w:r>
        <w:rPr>
          <w:rFonts w:ascii="Century Gothic" w:hAnsi="Century Gothic" w:cs="Century Gothic"/>
        </w:rPr>
        <w:t xml:space="preserve">Con la entrada en vigor del Reglamento del la Ley de </w:t>
      </w:r>
      <w:r>
        <w:rPr>
          <w:rFonts w:ascii="Century Gothic" w:hAnsi="Century Gothic" w:cs="Century Gothic"/>
        </w:rPr>
        <w:t>Bioseguridad de los Organismos Genéticamente Modificados, se promovieron cinco juicios de amparo; para la atención de los mismos, la Secretaría Ejecutiva coordinó los trabajos de las áreas jurídicas de las instancias que conforman la CIBIOGEM. Cabe destaca</w:t>
      </w:r>
      <w:r>
        <w:rPr>
          <w:rFonts w:ascii="Century Gothic" w:hAnsi="Century Gothic" w:cs="Century Gothic"/>
        </w:rPr>
        <w:t>r que este Grupo contó con la participación de la Consejería Jurídica del Ejecutivo Federal.</w:t>
      </w:r>
    </w:p>
    <w:p w:rsidR="00000000" w:rsidRDefault="00C808C2">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32" w:lineRule="auto"/>
        <w:jc w:val="both"/>
        <w:rPr>
          <w:rFonts w:ascii="Times New Roman" w:hAnsi="Times New Roman" w:cs="Times New Roman"/>
          <w:sz w:val="24"/>
          <w:szCs w:val="24"/>
        </w:rPr>
      </w:pPr>
      <w:r>
        <w:rPr>
          <w:rFonts w:ascii="Century Gothic" w:hAnsi="Century Gothic" w:cs="Century Gothic"/>
        </w:rPr>
        <w:t>Asimismo el Municipio de Tepoztlán promovió una Controversia Constitucional en contra del Reglamento, por considerar que el instrumento jurídico invade la esfera de competencia entre la Federación y los Estados, la Secretaría Ejecutiva participó elaborando</w:t>
      </w:r>
      <w:r>
        <w:rPr>
          <w:rFonts w:ascii="Century Gothic" w:hAnsi="Century Gothic" w:cs="Century Gothic"/>
        </w:rPr>
        <w:t xml:space="preserve"> un documento introductorio a efecto de generar un marco referencial desde el punto de vista técnico en relación a los OGM, ante la Suprema Corte de Justicia de la Nación; bajo la coordinación de la Consejería Jurídica de la Presidencia.</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2180" w:bottom="603" w:left="1700" w:header="720" w:footer="720" w:gutter="0"/>
          <w:cols w:space="720" w:equalWidth="0">
            <w:col w:w="8360"/>
          </w:cols>
          <w:noEndnote/>
        </w:sect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37"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sz w:val="19"/>
          <w:szCs w:val="19"/>
        </w:rPr>
        <w:t>20</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2"/>
          <w:pgMar w:top="509" w:right="2160" w:bottom="603" w:left="9860" w:header="720" w:footer="720" w:gutter="0"/>
          <w:cols w:space="720" w:equalWidth="0">
            <w:col w:w="220"/>
          </w:cols>
          <w:noEndnote/>
        </w:sectPr>
      </w:pPr>
    </w:p>
    <w:p w:rsidR="00000000" w:rsidRDefault="004544F4">
      <w:pPr>
        <w:pStyle w:val="Fuentedeprrafopredeter"/>
        <w:widowControl w:val="0"/>
        <w:autoSpaceDE w:val="0"/>
        <w:autoSpaceDN w:val="0"/>
        <w:adjustRightInd w:val="0"/>
        <w:spacing w:after="0" w:line="240" w:lineRule="auto"/>
        <w:ind w:left="2040"/>
        <w:rPr>
          <w:rFonts w:ascii="Times New Roman" w:hAnsi="Times New Roman" w:cs="Times New Roman"/>
          <w:sz w:val="24"/>
          <w:szCs w:val="24"/>
        </w:rPr>
      </w:pPr>
      <w:bookmarkStart w:id="21" w:name="page21"/>
      <w:bookmarkEnd w:id="21"/>
      <w:r>
        <w:rPr>
          <w:noProof/>
        </w:rPr>
        <w:lastRenderedPageBreak/>
        <w:drawing>
          <wp:anchor distT="0" distB="0" distL="114300" distR="114300" simplePos="0" relativeHeight="251755520"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6544" behindDoc="1" locked="0" layoutInCell="0" allowOverlap="1">
            <wp:simplePos x="0" y="0"/>
            <wp:positionH relativeFrom="page">
              <wp:posOffset>809625</wp:posOffset>
            </wp:positionH>
            <wp:positionV relativeFrom="page">
              <wp:posOffset>324485</wp:posOffset>
            </wp:positionV>
            <wp:extent cx="1512570" cy="768350"/>
            <wp:effectExtent l="0" t="0" r="0" b="0"/>
            <wp:wrapNone/>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2570" cy="768350"/>
                    </a:xfrm>
                    <a:prstGeom prst="rect">
                      <a:avLst/>
                    </a:prstGeom>
                    <a:noFill/>
                  </pic:spPr>
                </pic:pic>
              </a:graphicData>
            </a:graphic>
            <wp14:sizeRelH relativeFrom="page">
              <wp14:pctWidth>0</wp14:pctWidth>
            </wp14:sizeRelH>
            <wp14:sizeRelV relativeFrom="page">
              <wp14:pctHeight>0</wp14:pctHeight>
            </wp14:sizeRelV>
          </wp:anchor>
        </w:drawing>
      </w:r>
      <w:r w:rsidR="00C808C2">
        <w:rPr>
          <w:rFonts w:ascii="Century Gothic" w:hAnsi="Century Gothic" w:cs="Century Gothic"/>
          <w:sz w:val="24"/>
          <w:szCs w:val="24"/>
        </w:rPr>
        <w:t>Comisión Intersecretarial de Bioseguridad de los</w:t>
      </w:r>
    </w:p>
    <w:p w:rsidR="00000000" w:rsidRDefault="00C808C2">
      <w:pPr>
        <w:pStyle w:val="Fuentedeprrafopredeter"/>
        <w:widowControl w:val="0"/>
        <w:autoSpaceDE w:val="0"/>
        <w:autoSpaceDN w:val="0"/>
        <w:adjustRightInd w:val="0"/>
        <w:spacing w:after="0" w:line="238" w:lineRule="auto"/>
        <w:ind w:left="242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C808C2">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ind w:left="3700"/>
        <w:rPr>
          <w:rFonts w:ascii="Times New Roman" w:hAnsi="Times New Roman" w:cs="Times New Roman"/>
          <w:sz w:val="24"/>
          <w:szCs w:val="24"/>
        </w:rPr>
      </w:pPr>
      <w:r>
        <w:rPr>
          <w:rFonts w:ascii="Century Gothic" w:hAnsi="Century Gothic" w:cs="Century Gothic"/>
          <w:sz w:val="24"/>
          <w:szCs w:val="24"/>
        </w:rPr>
        <w:t>CIBIOGEM, MEXICO</w:t>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35"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14" w:lineRule="auto"/>
        <w:jc w:val="both"/>
        <w:rPr>
          <w:rFonts w:ascii="Times New Roman" w:hAnsi="Times New Roman" w:cs="Times New Roman"/>
          <w:sz w:val="24"/>
          <w:szCs w:val="24"/>
        </w:rPr>
      </w:pPr>
      <w:r>
        <w:rPr>
          <w:rFonts w:ascii="Century Gothic" w:hAnsi="Century Gothic" w:cs="Century Gothic"/>
          <w:b/>
          <w:bCs/>
          <w:color w:val="000080"/>
        </w:rPr>
        <w:t>Grupo de Trabajo de Responsabilidad y Compensación. Artículo 27 Protocolo de Cartagena.</w:t>
      </w:r>
    </w:p>
    <w:p w:rsidR="00000000" w:rsidRDefault="00C808C2">
      <w:pPr>
        <w:pStyle w:val="Fuentedeprrafopredeter"/>
        <w:widowControl w:val="0"/>
        <w:autoSpaceDE w:val="0"/>
        <w:autoSpaceDN w:val="0"/>
        <w:adjustRightInd w:val="0"/>
        <w:spacing w:after="0" w:line="355"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22" w:lineRule="auto"/>
        <w:jc w:val="both"/>
        <w:rPr>
          <w:rFonts w:ascii="Times New Roman" w:hAnsi="Times New Roman" w:cs="Times New Roman"/>
          <w:sz w:val="24"/>
          <w:szCs w:val="24"/>
        </w:rPr>
      </w:pPr>
      <w:r>
        <w:rPr>
          <w:rFonts w:ascii="Century Gothic" w:hAnsi="Century Gothic" w:cs="Century Gothic"/>
        </w:rPr>
        <w:t>Se ha continuado con los trabajos efectuados con relación al Grupo de Trabajo de Responsabilidad y Compensación del Comité Técnico mismo que atendió a tres compromisos</w:t>
      </w:r>
      <w:r>
        <w:rPr>
          <w:rFonts w:ascii="Century Gothic" w:hAnsi="Century Gothic" w:cs="Century Gothic"/>
        </w:rPr>
        <w:t xml:space="preserve"> internacionales:</w:t>
      </w:r>
    </w:p>
    <w:p w:rsidR="00000000" w:rsidRDefault="004544F4">
      <w:pPr>
        <w:pStyle w:val="Fuentedeprrafopredete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57568" behindDoc="1" locked="0" layoutInCell="0" allowOverlap="1">
            <wp:simplePos x="0" y="0"/>
            <wp:positionH relativeFrom="column">
              <wp:posOffset>687070</wp:posOffset>
            </wp:positionH>
            <wp:positionV relativeFrom="paragraph">
              <wp:posOffset>346710</wp:posOffset>
            </wp:positionV>
            <wp:extent cx="128270" cy="172085"/>
            <wp:effectExtent l="0" t="0" r="5080" b="0"/>
            <wp:wrapNone/>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autoSpaceDE w:val="0"/>
        <w:autoSpaceDN w:val="0"/>
        <w:adjustRightInd w:val="0"/>
        <w:spacing w:after="0" w:line="400"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36" w:lineRule="auto"/>
        <w:ind w:left="1440"/>
        <w:jc w:val="both"/>
        <w:rPr>
          <w:rFonts w:ascii="Times New Roman" w:hAnsi="Times New Roman" w:cs="Times New Roman"/>
          <w:sz w:val="24"/>
          <w:szCs w:val="24"/>
        </w:rPr>
      </w:pPr>
      <w:r>
        <w:rPr>
          <w:rFonts w:ascii="Century Gothic" w:hAnsi="Century Gothic" w:cs="Century Gothic"/>
        </w:rPr>
        <w:t>Quinta reunión del Grupo de Trabajo de Composición Abierta de Expertos Jurídicos y Técnicos de Responsabilidad y Compensación en el Contexto del Protocolo de Cartagena. Esta reunión se celebró en Cartagena de Indias, Colombia del 12 al 19 de marzo de 2008.</w:t>
      </w:r>
      <w:r>
        <w:rPr>
          <w:rFonts w:ascii="Century Gothic" w:hAnsi="Century Gothic" w:cs="Century Gothic"/>
        </w:rPr>
        <w:t xml:space="preserve"> Para la preparación de esta reunión la Secretaría Ejecutiva coordinó los trabajos de las tres reuniones que celebró el grupo, se conjuntaron los esfuerzos de las Instancias que conforman la CIBIOGEM, mismo que se vio reflejado en el documento de posición </w:t>
      </w:r>
      <w:r>
        <w:rPr>
          <w:rFonts w:ascii="Century Gothic" w:hAnsi="Century Gothic" w:cs="Century Gothic"/>
        </w:rPr>
        <w:t>que rigió la postura de la Delegación Mexicana encabezada por el Secretario Ejecutivo de la CIBIOGEM, como Punto Focal del Protocolo de Cartagena. Cabe destacar que, durante la referida reunión, con el fin de agilizar el proceso de negociación que a esas a</w:t>
      </w:r>
      <w:r>
        <w:rPr>
          <w:rFonts w:ascii="Century Gothic" w:hAnsi="Century Gothic" w:cs="Century Gothic"/>
        </w:rPr>
        <w:t>lturas se vio estancando, se creó la figura del “Grupo de</w:t>
      </w:r>
    </w:p>
    <w:p w:rsidR="00000000" w:rsidRDefault="00C808C2">
      <w:pPr>
        <w:pStyle w:val="Fuentedeprrafopredeter"/>
        <w:widowControl w:val="0"/>
        <w:autoSpaceDE w:val="0"/>
        <w:autoSpaceDN w:val="0"/>
        <w:adjustRightInd w:val="0"/>
        <w:spacing w:after="0" w:line="4"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9" w:lineRule="auto"/>
        <w:ind w:left="1440"/>
        <w:rPr>
          <w:rFonts w:ascii="Times New Roman" w:hAnsi="Times New Roman" w:cs="Times New Roman"/>
          <w:sz w:val="24"/>
          <w:szCs w:val="24"/>
        </w:rPr>
      </w:pPr>
      <w:r>
        <w:rPr>
          <w:rFonts w:ascii="Century Gothic" w:hAnsi="Century Gothic" w:cs="Century Gothic"/>
        </w:rPr>
        <w:t>Amigos de los Copresidentes”.</w:t>
      </w:r>
    </w:p>
    <w:p w:rsidR="00000000" w:rsidRDefault="004544F4">
      <w:pPr>
        <w:pStyle w:val="Fuentedeprrafopredeter"/>
        <w:widowControl w:val="0"/>
        <w:autoSpaceDE w:val="0"/>
        <w:autoSpaceDN w:val="0"/>
        <w:adjustRightInd w:val="0"/>
        <w:spacing w:after="0" w:line="331" w:lineRule="exact"/>
        <w:rPr>
          <w:rFonts w:ascii="Times New Roman" w:hAnsi="Times New Roman" w:cs="Times New Roman"/>
          <w:sz w:val="24"/>
          <w:szCs w:val="24"/>
        </w:rPr>
      </w:pPr>
      <w:r>
        <w:rPr>
          <w:noProof/>
        </w:rPr>
        <w:drawing>
          <wp:anchor distT="0" distB="0" distL="114300" distR="114300" simplePos="0" relativeHeight="251758592" behindDoc="1" locked="0" layoutInCell="0" allowOverlap="1">
            <wp:simplePos x="0" y="0"/>
            <wp:positionH relativeFrom="column">
              <wp:posOffset>687070</wp:posOffset>
            </wp:positionH>
            <wp:positionV relativeFrom="paragraph">
              <wp:posOffset>175260</wp:posOffset>
            </wp:positionV>
            <wp:extent cx="128270" cy="172085"/>
            <wp:effectExtent l="0" t="0" r="5080" b="0"/>
            <wp:wrapNone/>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overflowPunct w:val="0"/>
        <w:autoSpaceDE w:val="0"/>
        <w:autoSpaceDN w:val="0"/>
        <w:adjustRightInd w:val="0"/>
        <w:spacing w:after="0" w:line="236" w:lineRule="auto"/>
        <w:ind w:left="1440"/>
        <w:jc w:val="both"/>
        <w:rPr>
          <w:rFonts w:ascii="Times New Roman" w:hAnsi="Times New Roman" w:cs="Times New Roman"/>
          <w:sz w:val="24"/>
          <w:szCs w:val="24"/>
        </w:rPr>
      </w:pPr>
      <w:r>
        <w:rPr>
          <w:rFonts w:ascii="Century Gothic" w:hAnsi="Century Gothic" w:cs="Century Gothic"/>
        </w:rPr>
        <w:t>Reunión de Amigos de los Copresidentes y de la Conferencia de las Partes que actúa como reunión de las Partes en el contexto del Protocolo de Cartagena sobre Segurid</w:t>
      </w:r>
      <w:r>
        <w:rPr>
          <w:rFonts w:ascii="Century Gothic" w:hAnsi="Century Gothic" w:cs="Century Gothic"/>
        </w:rPr>
        <w:t>ad de la Biotecnología COP-MOP 4, Bonn Alemania. La primera reunión de las referidas se celebró del 6 al 10 y la segunda del 12 al 16, ambas del mes de mayo. Para consolidar la postura de México, en ambas reuniones, y a fin de analizar las nuevas alternati</w:t>
      </w:r>
      <w:r>
        <w:rPr>
          <w:rFonts w:ascii="Century Gothic" w:hAnsi="Century Gothic" w:cs="Century Gothic"/>
        </w:rPr>
        <w:t>vas propuestas en el documento que definirá las reglas y procedimientos de responsabilidad y compensación por daños resultantes del movimiento transfronterizo de organismos vivos modificados (OVMs), la Secretaría coordinó los trabajos del Grupo, siendo nec</w:t>
      </w:r>
      <w:r>
        <w:rPr>
          <w:rFonts w:ascii="Century Gothic" w:hAnsi="Century Gothic" w:cs="Century Gothic"/>
        </w:rPr>
        <w:t>esaria la preparación de tres reuniones en las que se analizó la propuesta de la Secretaría Ejecutiva, la cual fue elaborada sustentándose en los antecedentes históricos que de ambas reuniones se tenían. En esta reunión México se postuló para ser sede de l</w:t>
      </w:r>
      <w:r>
        <w:rPr>
          <w:rFonts w:ascii="Century Gothic" w:hAnsi="Century Gothic" w:cs="Century Gothic"/>
        </w:rPr>
        <w:t>a Primera Reunión del Grupo de</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2180" w:bottom="603" w:left="1700" w:header="720" w:footer="720" w:gutter="0"/>
          <w:cols w:space="720" w:equalWidth="0">
            <w:col w:w="8360"/>
          </w:cols>
          <w:noEndnote/>
        </w:sect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9"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sz w:val="19"/>
          <w:szCs w:val="19"/>
        </w:rPr>
        <w:t>21</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2"/>
          <w:pgMar w:top="509" w:right="2160" w:bottom="603" w:left="9860" w:header="720" w:footer="720" w:gutter="0"/>
          <w:cols w:space="720" w:equalWidth="0">
            <w:col w:w="220"/>
          </w:cols>
          <w:noEndnote/>
        </w:sectPr>
      </w:pPr>
    </w:p>
    <w:p w:rsidR="00000000" w:rsidRDefault="004544F4">
      <w:pPr>
        <w:pStyle w:val="Fuentedeprrafopredeter"/>
        <w:widowControl w:val="0"/>
        <w:autoSpaceDE w:val="0"/>
        <w:autoSpaceDN w:val="0"/>
        <w:adjustRightInd w:val="0"/>
        <w:spacing w:after="0" w:line="240" w:lineRule="auto"/>
        <w:ind w:left="2040"/>
        <w:rPr>
          <w:rFonts w:ascii="Times New Roman" w:hAnsi="Times New Roman" w:cs="Times New Roman"/>
          <w:sz w:val="24"/>
          <w:szCs w:val="24"/>
        </w:rPr>
      </w:pPr>
      <w:bookmarkStart w:id="22" w:name="page22"/>
      <w:bookmarkEnd w:id="22"/>
      <w:r>
        <w:rPr>
          <w:noProof/>
        </w:rPr>
        <w:lastRenderedPageBreak/>
        <w:drawing>
          <wp:anchor distT="0" distB="0" distL="114300" distR="114300" simplePos="0" relativeHeight="251759616"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0640" behindDoc="1" locked="0" layoutInCell="0" allowOverlap="1">
            <wp:simplePos x="0" y="0"/>
            <wp:positionH relativeFrom="page">
              <wp:posOffset>809625</wp:posOffset>
            </wp:positionH>
            <wp:positionV relativeFrom="page">
              <wp:posOffset>324485</wp:posOffset>
            </wp:positionV>
            <wp:extent cx="1512570" cy="768350"/>
            <wp:effectExtent l="0" t="0" r="0" b="0"/>
            <wp:wrapNone/>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2570" cy="768350"/>
                    </a:xfrm>
                    <a:prstGeom prst="rect">
                      <a:avLst/>
                    </a:prstGeom>
                    <a:noFill/>
                  </pic:spPr>
                </pic:pic>
              </a:graphicData>
            </a:graphic>
            <wp14:sizeRelH relativeFrom="page">
              <wp14:pctWidth>0</wp14:pctWidth>
            </wp14:sizeRelH>
            <wp14:sizeRelV relativeFrom="page">
              <wp14:pctHeight>0</wp14:pctHeight>
            </wp14:sizeRelV>
          </wp:anchor>
        </w:drawing>
      </w:r>
      <w:r w:rsidR="00C808C2">
        <w:rPr>
          <w:rFonts w:ascii="Century Gothic" w:hAnsi="Century Gothic" w:cs="Century Gothic"/>
          <w:sz w:val="24"/>
          <w:szCs w:val="24"/>
        </w:rPr>
        <w:t>Comisión Intersecretarial de Bioseguridad de los</w:t>
      </w:r>
    </w:p>
    <w:p w:rsidR="00000000" w:rsidRDefault="00C808C2">
      <w:pPr>
        <w:pStyle w:val="Fuentedeprrafopredeter"/>
        <w:widowControl w:val="0"/>
        <w:autoSpaceDE w:val="0"/>
        <w:autoSpaceDN w:val="0"/>
        <w:adjustRightInd w:val="0"/>
        <w:spacing w:after="0" w:line="238" w:lineRule="auto"/>
        <w:ind w:left="242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C808C2">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ind w:left="3700"/>
        <w:rPr>
          <w:rFonts w:ascii="Times New Roman" w:hAnsi="Times New Roman" w:cs="Times New Roman"/>
          <w:sz w:val="24"/>
          <w:szCs w:val="24"/>
        </w:rPr>
      </w:pPr>
      <w:r>
        <w:rPr>
          <w:rFonts w:ascii="Century Gothic" w:hAnsi="Century Gothic" w:cs="Century Gothic"/>
          <w:sz w:val="24"/>
          <w:szCs w:val="24"/>
        </w:rPr>
        <w:t>CIBIOGEM, MEXICO</w:t>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36"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14" w:lineRule="auto"/>
        <w:ind w:left="1440" w:right="20"/>
        <w:jc w:val="both"/>
        <w:rPr>
          <w:rFonts w:ascii="Times New Roman" w:hAnsi="Times New Roman" w:cs="Times New Roman"/>
          <w:sz w:val="24"/>
          <w:szCs w:val="24"/>
        </w:rPr>
      </w:pPr>
      <w:r>
        <w:rPr>
          <w:rFonts w:ascii="Century Gothic" w:hAnsi="Century Gothic" w:cs="Century Gothic"/>
        </w:rPr>
        <w:t xml:space="preserve">Amigos de los Copresidentes, la </w:t>
      </w:r>
      <w:r>
        <w:rPr>
          <w:rFonts w:ascii="Century Gothic" w:hAnsi="Century Gothic" w:cs="Century Gothic"/>
        </w:rPr>
        <w:t>cual se llevará a cabo del 23 al 27 de febrero de 2009.</w:t>
      </w:r>
    </w:p>
    <w:p w:rsidR="00000000" w:rsidRDefault="004544F4">
      <w:pPr>
        <w:pStyle w:val="Fuentedeprrafopredeter"/>
        <w:widowControl w:val="0"/>
        <w:autoSpaceDE w:val="0"/>
        <w:autoSpaceDN w:val="0"/>
        <w:adjustRightInd w:val="0"/>
        <w:spacing w:after="0" w:line="330" w:lineRule="exact"/>
        <w:rPr>
          <w:rFonts w:ascii="Times New Roman" w:hAnsi="Times New Roman" w:cs="Times New Roman"/>
          <w:sz w:val="24"/>
          <w:szCs w:val="24"/>
        </w:rPr>
      </w:pPr>
      <w:r>
        <w:rPr>
          <w:noProof/>
        </w:rPr>
        <w:drawing>
          <wp:anchor distT="0" distB="0" distL="114300" distR="114300" simplePos="0" relativeHeight="251761664" behindDoc="1" locked="0" layoutInCell="0" allowOverlap="1">
            <wp:simplePos x="0" y="0"/>
            <wp:positionH relativeFrom="column">
              <wp:posOffset>687070</wp:posOffset>
            </wp:positionH>
            <wp:positionV relativeFrom="paragraph">
              <wp:posOffset>175260</wp:posOffset>
            </wp:positionV>
            <wp:extent cx="128270" cy="172085"/>
            <wp:effectExtent l="0" t="0" r="5080" b="0"/>
            <wp:wrapNone/>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overflowPunct w:val="0"/>
        <w:autoSpaceDE w:val="0"/>
        <w:autoSpaceDN w:val="0"/>
        <w:adjustRightInd w:val="0"/>
        <w:spacing w:after="0" w:line="234" w:lineRule="auto"/>
        <w:ind w:left="1440" w:right="20"/>
        <w:jc w:val="both"/>
        <w:rPr>
          <w:rFonts w:ascii="Times New Roman" w:hAnsi="Times New Roman" w:cs="Times New Roman"/>
          <w:sz w:val="24"/>
          <w:szCs w:val="24"/>
        </w:rPr>
      </w:pPr>
      <w:r>
        <w:rPr>
          <w:rFonts w:ascii="Century Gothic" w:hAnsi="Century Gothic" w:cs="Century Gothic"/>
        </w:rPr>
        <w:t>Para preparar los lineamientos que regirán la postura previamente aprobada por el Pleno de la CIBIOGEM en la Primera Reunión de Amigos de los Copresidentes de Responsabilidad y Compensación ya refer</w:t>
      </w:r>
      <w:r>
        <w:rPr>
          <w:rFonts w:ascii="Century Gothic" w:hAnsi="Century Gothic" w:cs="Century Gothic"/>
        </w:rPr>
        <w:t>ida en el párrafo inmediato anterior, se celebraron siete reuniones; los trabajos continuarán en el 2009 hasta la celebración de la reunión. Paralelo a estos trabajos la Secretaría Ejecutiva participó en las reuniones del Comité Organizador creado ex profe</w:t>
      </w:r>
      <w:r>
        <w:rPr>
          <w:rFonts w:ascii="Century Gothic" w:hAnsi="Century Gothic" w:cs="Century Gothic"/>
        </w:rPr>
        <w:t>so para atender los aspectos de logística de la reunión.</w:t>
      </w:r>
    </w:p>
    <w:p w:rsidR="00000000" w:rsidRDefault="00C808C2">
      <w:pPr>
        <w:pStyle w:val="Fuentedeprrafopredeter"/>
        <w:widowControl w:val="0"/>
        <w:autoSpaceDE w:val="0"/>
        <w:autoSpaceDN w:val="0"/>
        <w:adjustRightInd w:val="0"/>
        <w:spacing w:after="0" w:line="329"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22" w:lineRule="auto"/>
        <w:ind w:right="20"/>
        <w:jc w:val="both"/>
        <w:rPr>
          <w:rFonts w:ascii="Times New Roman" w:hAnsi="Times New Roman" w:cs="Times New Roman"/>
          <w:sz w:val="24"/>
          <w:szCs w:val="24"/>
        </w:rPr>
      </w:pPr>
      <w:r>
        <w:rPr>
          <w:rFonts w:ascii="Century Gothic" w:hAnsi="Century Gothic" w:cs="Century Gothic"/>
        </w:rPr>
        <w:t>Los principales aspectos que hasta este momento sostiene la Delegación Mexicana respecto a lo que deberá contener el instrumento resultante de lo mandata</w:t>
      </w:r>
      <w:r>
        <w:rPr>
          <w:rFonts w:ascii="Century Gothic" w:hAnsi="Century Gothic" w:cs="Century Gothic"/>
        </w:rPr>
        <w:t>do por el artículo 27 del Protocolo de Cartagena son:</w:t>
      </w:r>
    </w:p>
    <w:p w:rsidR="00000000" w:rsidRDefault="00C808C2">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C808C2">
      <w:pPr>
        <w:pStyle w:val="Fuentedeprrafopredeter"/>
        <w:widowControl w:val="0"/>
        <w:numPr>
          <w:ilvl w:val="0"/>
          <w:numId w:val="6"/>
        </w:numPr>
        <w:tabs>
          <w:tab w:val="clear" w:pos="720"/>
          <w:tab w:val="num" w:pos="2160"/>
        </w:tabs>
        <w:overflowPunct w:val="0"/>
        <w:autoSpaceDE w:val="0"/>
        <w:autoSpaceDN w:val="0"/>
        <w:adjustRightInd w:val="0"/>
        <w:spacing w:after="0" w:line="197" w:lineRule="auto"/>
        <w:ind w:left="2160" w:hanging="358"/>
        <w:jc w:val="both"/>
        <w:rPr>
          <w:rFonts w:ascii="Wingdings" w:hAnsi="Wingdings" w:cs="Wingdings"/>
          <w:sz w:val="44"/>
          <w:szCs w:val="44"/>
          <w:vertAlign w:val="superscript"/>
        </w:rPr>
      </w:pPr>
      <w:r>
        <w:rPr>
          <w:rFonts w:ascii="Century Gothic" w:hAnsi="Century Gothic" w:cs="Century Gothic"/>
        </w:rPr>
        <w:t>México tiene como posición de país, desde la COP MOP 4, hacer lo posible porque las normas y procedimientos que deriven de las negociaciones tengan un carácter VINCULANTE (que no sean simples lineam</w:t>
      </w:r>
      <w:r>
        <w:rPr>
          <w:rFonts w:ascii="Century Gothic" w:hAnsi="Century Gothic" w:cs="Century Gothic"/>
        </w:rPr>
        <w:t xml:space="preserve">ientos), tanto en el enfoque administrativo, como en el civil. </w:t>
      </w:r>
    </w:p>
    <w:p w:rsidR="00000000" w:rsidRDefault="00C808C2">
      <w:pPr>
        <w:pStyle w:val="Fuentedeprrafopredeter"/>
        <w:widowControl w:val="0"/>
        <w:autoSpaceDE w:val="0"/>
        <w:autoSpaceDN w:val="0"/>
        <w:adjustRightInd w:val="0"/>
        <w:spacing w:after="0" w:line="331" w:lineRule="exact"/>
        <w:rPr>
          <w:rFonts w:ascii="Wingdings" w:hAnsi="Wingdings" w:cs="Wingdings"/>
          <w:sz w:val="44"/>
          <w:szCs w:val="44"/>
          <w:vertAlign w:val="superscript"/>
        </w:rPr>
      </w:pPr>
    </w:p>
    <w:p w:rsidR="00000000" w:rsidRDefault="00C808C2">
      <w:pPr>
        <w:pStyle w:val="Fuentedeprrafopredeter"/>
        <w:widowControl w:val="0"/>
        <w:numPr>
          <w:ilvl w:val="0"/>
          <w:numId w:val="6"/>
        </w:numPr>
        <w:tabs>
          <w:tab w:val="clear" w:pos="720"/>
          <w:tab w:val="num" w:pos="2160"/>
        </w:tabs>
        <w:overflowPunct w:val="0"/>
        <w:autoSpaceDE w:val="0"/>
        <w:autoSpaceDN w:val="0"/>
        <w:adjustRightInd w:val="0"/>
        <w:spacing w:after="0" w:line="217" w:lineRule="auto"/>
        <w:ind w:left="2160" w:hanging="358"/>
        <w:jc w:val="both"/>
        <w:rPr>
          <w:rFonts w:ascii="Wingdings" w:hAnsi="Wingdings" w:cs="Wingdings"/>
          <w:sz w:val="44"/>
          <w:szCs w:val="44"/>
          <w:vertAlign w:val="superscript"/>
        </w:rPr>
      </w:pPr>
      <w:r>
        <w:rPr>
          <w:rFonts w:ascii="Century Gothic" w:hAnsi="Century Gothic" w:cs="Century Gothic"/>
        </w:rPr>
        <w:t xml:space="preserve">Durante la COP MOP 4 se creó un Grupo de Amigos Afines (Friends Like Minded), conformado por algunos países del GRULAC (por citar algunos: Colombia, Panamá, Ecuador), la mayoría del grupo </w:t>
      </w:r>
      <w:r>
        <w:rPr>
          <w:rFonts w:ascii="Century Gothic" w:hAnsi="Century Gothic" w:cs="Century Gothic"/>
        </w:rPr>
        <w:t>de África, entre otros. México se adhirió a este grupo. Cabe destacar que este grupo se une ante la necesidad de defender en bloque el resultado de Reglas y Procedimientos vinculantes en ambos enfoques, lo que NO SIGNIFICA que necesariamente se compartan p</w:t>
      </w:r>
      <w:r>
        <w:rPr>
          <w:rFonts w:ascii="Century Gothic" w:hAnsi="Century Gothic" w:cs="Century Gothic"/>
        </w:rPr>
        <w:t xml:space="preserve">osturas respecto a definiciones y temas contenidos en el documento. </w:t>
      </w:r>
    </w:p>
    <w:p w:rsidR="00000000" w:rsidRDefault="00C808C2">
      <w:pPr>
        <w:pStyle w:val="Fuentedeprrafopredeter"/>
        <w:widowControl w:val="0"/>
        <w:autoSpaceDE w:val="0"/>
        <w:autoSpaceDN w:val="0"/>
        <w:adjustRightInd w:val="0"/>
        <w:spacing w:after="0" w:line="332" w:lineRule="exact"/>
        <w:rPr>
          <w:rFonts w:ascii="Wingdings" w:hAnsi="Wingdings" w:cs="Wingdings"/>
          <w:sz w:val="44"/>
          <w:szCs w:val="44"/>
          <w:vertAlign w:val="superscript"/>
        </w:rPr>
      </w:pPr>
    </w:p>
    <w:p w:rsidR="00000000" w:rsidRDefault="00C808C2">
      <w:pPr>
        <w:pStyle w:val="Fuentedeprrafopredeter"/>
        <w:widowControl w:val="0"/>
        <w:numPr>
          <w:ilvl w:val="0"/>
          <w:numId w:val="6"/>
        </w:numPr>
        <w:tabs>
          <w:tab w:val="clear" w:pos="720"/>
          <w:tab w:val="num" w:pos="2160"/>
        </w:tabs>
        <w:overflowPunct w:val="0"/>
        <w:autoSpaceDE w:val="0"/>
        <w:autoSpaceDN w:val="0"/>
        <w:adjustRightInd w:val="0"/>
        <w:spacing w:after="0" w:line="208" w:lineRule="auto"/>
        <w:ind w:left="2160" w:hanging="358"/>
        <w:jc w:val="both"/>
        <w:rPr>
          <w:rFonts w:ascii="Wingdings" w:hAnsi="Wingdings" w:cs="Wingdings"/>
          <w:sz w:val="44"/>
          <w:szCs w:val="44"/>
          <w:vertAlign w:val="superscript"/>
        </w:rPr>
      </w:pPr>
      <w:r>
        <w:rPr>
          <w:rFonts w:ascii="Century Gothic" w:hAnsi="Century Gothic" w:cs="Century Gothic"/>
        </w:rPr>
        <w:t xml:space="preserve">Considera que dentro de la definición de daño debe tomarse en cuenta tres factores, a saber: conservación y utilización sostenible de la diversidad biológica y </w:t>
      </w:r>
      <w:r>
        <w:rPr>
          <w:rFonts w:ascii="Century Gothic" w:hAnsi="Century Gothic" w:cs="Century Gothic"/>
          <w:u w:val="single"/>
        </w:rPr>
        <w:t>la salud</w:t>
      </w:r>
      <w:r>
        <w:rPr>
          <w:rFonts w:ascii="Century Gothic" w:hAnsi="Century Gothic" w:cs="Century Gothic"/>
        </w:rPr>
        <w:t xml:space="preserve"> </w:t>
      </w:r>
      <w:r>
        <w:rPr>
          <w:rFonts w:ascii="Century Gothic" w:hAnsi="Century Gothic" w:cs="Century Gothic"/>
          <w:u w:val="single"/>
        </w:rPr>
        <w:t>humana.</w:t>
      </w:r>
      <w:r>
        <w:rPr>
          <w:rFonts w:ascii="Century Gothic" w:hAnsi="Century Gothic" w:cs="Century Gothic"/>
        </w:rPr>
        <w:t xml:space="preserve"> Por lo</w:t>
      </w:r>
      <w:r>
        <w:rPr>
          <w:rFonts w:ascii="Century Gothic" w:hAnsi="Century Gothic" w:cs="Century Gothic"/>
        </w:rPr>
        <w:t xml:space="preserve"> que respecta a los dos primeros prácticamente hay consenso, la parte de salud humana permanece entre corchetes, pues hay países que dicen que con esa inclusión, se estaría rebasando el ámbito de </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2160" w:bottom="603" w:left="1700" w:header="720" w:footer="720" w:gutter="0"/>
          <w:cols w:space="720" w:equalWidth="0">
            <w:col w:w="8380"/>
          </w:cols>
          <w:noEndnote/>
        </w:sect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93"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sz w:val="19"/>
          <w:szCs w:val="19"/>
        </w:rPr>
        <w:t>22</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2"/>
          <w:pgMar w:top="509" w:right="2160" w:bottom="603" w:left="9860" w:header="720" w:footer="720" w:gutter="0"/>
          <w:cols w:space="720" w:equalWidth="0">
            <w:col w:w="220"/>
          </w:cols>
          <w:noEndnote/>
        </w:sectPr>
      </w:pPr>
    </w:p>
    <w:p w:rsidR="00000000" w:rsidRDefault="004544F4">
      <w:pPr>
        <w:pStyle w:val="Fuentedeprrafopredeter"/>
        <w:widowControl w:val="0"/>
        <w:autoSpaceDE w:val="0"/>
        <w:autoSpaceDN w:val="0"/>
        <w:adjustRightInd w:val="0"/>
        <w:spacing w:after="0" w:line="240" w:lineRule="auto"/>
        <w:ind w:left="2040"/>
        <w:rPr>
          <w:rFonts w:ascii="Times New Roman" w:hAnsi="Times New Roman" w:cs="Times New Roman"/>
          <w:sz w:val="24"/>
          <w:szCs w:val="24"/>
        </w:rPr>
      </w:pPr>
      <w:bookmarkStart w:id="23" w:name="page23"/>
      <w:bookmarkEnd w:id="23"/>
      <w:r>
        <w:rPr>
          <w:noProof/>
        </w:rPr>
        <w:lastRenderedPageBreak/>
        <w:drawing>
          <wp:anchor distT="0" distB="0" distL="114300" distR="114300" simplePos="0" relativeHeight="251762688"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3712" behindDoc="1" locked="0" layoutInCell="0" allowOverlap="1">
            <wp:simplePos x="0" y="0"/>
            <wp:positionH relativeFrom="page">
              <wp:posOffset>809625</wp:posOffset>
            </wp:positionH>
            <wp:positionV relativeFrom="page">
              <wp:posOffset>324485</wp:posOffset>
            </wp:positionV>
            <wp:extent cx="1512570" cy="768350"/>
            <wp:effectExtent l="0" t="0" r="0" b="0"/>
            <wp:wrapNone/>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2570" cy="768350"/>
                    </a:xfrm>
                    <a:prstGeom prst="rect">
                      <a:avLst/>
                    </a:prstGeom>
                    <a:noFill/>
                  </pic:spPr>
                </pic:pic>
              </a:graphicData>
            </a:graphic>
            <wp14:sizeRelH relativeFrom="page">
              <wp14:pctWidth>0</wp14:pctWidth>
            </wp14:sizeRelH>
            <wp14:sizeRelV relativeFrom="page">
              <wp14:pctHeight>0</wp14:pctHeight>
            </wp14:sizeRelV>
          </wp:anchor>
        </w:drawing>
      </w:r>
      <w:r w:rsidR="00C808C2">
        <w:rPr>
          <w:rFonts w:ascii="Century Gothic" w:hAnsi="Century Gothic" w:cs="Century Gothic"/>
          <w:sz w:val="24"/>
          <w:szCs w:val="24"/>
        </w:rPr>
        <w:t>Comisión Intersecretarial de Bioseguridad de los</w:t>
      </w:r>
    </w:p>
    <w:p w:rsidR="00000000" w:rsidRDefault="00C808C2">
      <w:pPr>
        <w:pStyle w:val="Fuentedeprrafopredeter"/>
        <w:widowControl w:val="0"/>
        <w:autoSpaceDE w:val="0"/>
        <w:autoSpaceDN w:val="0"/>
        <w:adjustRightInd w:val="0"/>
        <w:spacing w:after="0" w:line="238" w:lineRule="auto"/>
        <w:ind w:left="242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C808C2">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ind w:left="3700"/>
        <w:rPr>
          <w:rFonts w:ascii="Times New Roman" w:hAnsi="Times New Roman" w:cs="Times New Roman"/>
          <w:sz w:val="24"/>
          <w:szCs w:val="24"/>
        </w:rPr>
      </w:pPr>
      <w:r>
        <w:rPr>
          <w:rFonts w:ascii="Century Gothic" w:hAnsi="Century Gothic" w:cs="Century Gothic"/>
          <w:sz w:val="24"/>
          <w:szCs w:val="24"/>
        </w:rPr>
        <w:t>CIBIOGEM, MEXICO</w:t>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36"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14" w:lineRule="auto"/>
        <w:ind w:left="2160" w:right="440"/>
        <w:rPr>
          <w:rFonts w:ascii="Times New Roman" w:hAnsi="Times New Roman" w:cs="Times New Roman"/>
          <w:sz w:val="24"/>
          <w:szCs w:val="24"/>
        </w:rPr>
      </w:pPr>
      <w:r>
        <w:rPr>
          <w:rFonts w:ascii="Century Gothic" w:hAnsi="Century Gothic" w:cs="Century Gothic"/>
        </w:rPr>
        <w:t>aplicación del Protocolo y ya se atiende en otros instrumentos y organizaciones internacionales.</w:t>
      </w:r>
    </w:p>
    <w:p w:rsidR="00000000" w:rsidRDefault="00C808C2">
      <w:pPr>
        <w:pStyle w:val="Fuentedeprrafopredeter"/>
        <w:widowControl w:val="0"/>
        <w:autoSpaceDE w:val="0"/>
        <w:autoSpaceDN w:val="0"/>
        <w:adjustRightInd w:val="0"/>
        <w:spacing w:after="0" w:line="330" w:lineRule="exact"/>
        <w:rPr>
          <w:rFonts w:ascii="Times New Roman" w:hAnsi="Times New Roman" w:cs="Times New Roman"/>
          <w:sz w:val="24"/>
          <w:szCs w:val="24"/>
        </w:rPr>
      </w:pPr>
    </w:p>
    <w:p w:rsidR="00000000" w:rsidRDefault="00C808C2">
      <w:pPr>
        <w:pStyle w:val="Fuentedeprrafopredeter"/>
        <w:widowControl w:val="0"/>
        <w:numPr>
          <w:ilvl w:val="0"/>
          <w:numId w:val="7"/>
        </w:numPr>
        <w:tabs>
          <w:tab w:val="clear" w:pos="720"/>
          <w:tab w:val="num" w:pos="2160"/>
        </w:tabs>
        <w:overflowPunct w:val="0"/>
        <w:autoSpaceDE w:val="0"/>
        <w:autoSpaceDN w:val="0"/>
        <w:adjustRightInd w:val="0"/>
        <w:spacing w:after="0" w:line="188" w:lineRule="auto"/>
        <w:ind w:left="2160" w:right="440" w:hanging="358"/>
        <w:jc w:val="both"/>
        <w:rPr>
          <w:rFonts w:ascii="Wingdings" w:hAnsi="Wingdings" w:cs="Wingdings"/>
          <w:sz w:val="44"/>
          <w:szCs w:val="44"/>
          <w:vertAlign w:val="superscript"/>
        </w:rPr>
      </w:pPr>
      <w:r>
        <w:rPr>
          <w:rFonts w:ascii="Century Gothic" w:hAnsi="Century Gothic" w:cs="Century Gothic"/>
        </w:rPr>
        <w:t xml:space="preserve">Otro punto a destacar es el carácter vinculante que México quiere para ambos enfoques (Administrativo y Civil). Asimismo, la Delegación Mexicana quiere una Responsabilidad Estricta a quien ocasione el daño. </w:t>
      </w:r>
    </w:p>
    <w:p w:rsidR="00000000" w:rsidRDefault="00C808C2">
      <w:pPr>
        <w:pStyle w:val="Fuentedeprrafopredeter"/>
        <w:widowControl w:val="0"/>
        <w:autoSpaceDE w:val="0"/>
        <w:autoSpaceDN w:val="0"/>
        <w:adjustRightInd w:val="0"/>
        <w:spacing w:after="0" w:line="298"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b/>
          <w:bCs/>
          <w:color w:val="000080"/>
          <w:sz w:val="24"/>
          <w:szCs w:val="24"/>
        </w:rPr>
        <w:t>Consejo Consultivo Científico</w:t>
      </w:r>
    </w:p>
    <w:p w:rsidR="00000000" w:rsidRDefault="00C808C2">
      <w:pPr>
        <w:pStyle w:val="Fuentedeprrafopredeter"/>
        <w:widowControl w:val="0"/>
        <w:autoSpaceDE w:val="0"/>
        <w:autoSpaceDN w:val="0"/>
        <w:adjustRightInd w:val="0"/>
        <w:spacing w:after="0" w:line="329"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22" w:lineRule="auto"/>
        <w:jc w:val="both"/>
        <w:rPr>
          <w:rFonts w:ascii="Times New Roman" w:hAnsi="Times New Roman" w:cs="Times New Roman"/>
          <w:sz w:val="24"/>
          <w:szCs w:val="24"/>
        </w:rPr>
      </w:pPr>
      <w:r>
        <w:rPr>
          <w:rFonts w:ascii="Century Gothic" w:hAnsi="Century Gothic" w:cs="Century Gothic"/>
        </w:rPr>
        <w:t>El Consejo Consu</w:t>
      </w:r>
      <w:r>
        <w:rPr>
          <w:rFonts w:ascii="Century Gothic" w:hAnsi="Century Gothic" w:cs="Century Gothic"/>
        </w:rPr>
        <w:t>ltivo Científico (CCC), en año 2008, tuvo una participación importante, las sesiones de éste Órgano Colegiado se reflejan el cuadro que más adelante se presenta; entre las actividades de este Consejo fueron:</w:t>
      </w:r>
    </w:p>
    <w:p w:rsidR="00000000" w:rsidRDefault="004544F4">
      <w:pPr>
        <w:pStyle w:val="Fuentedeprrafopredeter"/>
        <w:widowControl w:val="0"/>
        <w:autoSpaceDE w:val="0"/>
        <w:autoSpaceDN w:val="0"/>
        <w:adjustRightInd w:val="0"/>
        <w:spacing w:after="0" w:line="329" w:lineRule="exact"/>
        <w:rPr>
          <w:rFonts w:ascii="Times New Roman" w:hAnsi="Times New Roman" w:cs="Times New Roman"/>
          <w:sz w:val="24"/>
          <w:szCs w:val="24"/>
        </w:rPr>
      </w:pPr>
      <w:r>
        <w:rPr>
          <w:noProof/>
        </w:rPr>
        <w:drawing>
          <wp:anchor distT="0" distB="0" distL="114300" distR="114300" simplePos="0" relativeHeight="251764736" behindDoc="1" locked="0" layoutInCell="0" allowOverlap="1">
            <wp:simplePos x="0" y="0"/>
            <wp:positionH relativeFrom="column">
              <wp:posOffset>687070</wp:posOffset>
            </wp:positionH>
            <wp:positionV relativeFrom="paragraph">
              <wp:posOffset>174625</wp:posOffset>
            </wp:positionV>
            <wp:extent cx="128270" cy="172085"/>
            <wp:effectExtent l="0" t="0" r="5080" b="0"/>
            <wp:wrapNone/>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overflowPunct w:val="0"/>
        <w:autoSpaceDE w:val="0"/>
        <w:autoSpaceDN w:val="0"/>
        <w:adjustRightInd w:val="0"/>
        <w:spacing w:after="0" w:line="226" w:lineRule="auto"/>
        <w:ind w:left="1440"/>
        <w:jc w:val="both"/>
        <w:rPr>
          <w:rFonts w:ascii="Times New Roman" w:hAnsi="Times New Roman" w:cs="Times New Roman"/>
          <w:sz w:val="24"/>
          <w:szCs w:val="24"/>
        </w:rPr>
      </w:pPr>
      <w:r>
        <w:rPr>
          <w:rFonts w:ascii="Century Gothic" w:hAnsi="Century Gothic" w:cs="Century Gothic"/>
        </w:rPr>
        <w:t>La Secretaría Ejecutiva efectuó lo conducente para la renovación de cuatro de sus miembros, en las disciplinas de biología molecular en animales, biotecnología en alimentos, medio ambiente y biodiversidad, y sanidad vegetal.</w:t>
      </w:r>
    </w:p>
    <w:p w:rsidR="00000000" w:rsidRDefault="004544F4">
      <w:pPr>
        <w:pStyle w:val="Fuentedeprrafopredeter"/>
        <w:widowControl w:val="0"/>
        <w:autoSpaceDE w:val="0"/>
        <w:autoSpaceDN w:val="0"/>
        <w:adjustRightInd w:val="0"/>
        <w:spacing w:after="0" w:line="333" w:lineRule="exact"/>
        <w:rPr>
          <w:rFonts w:ascii="Times New Roman" w:hAnsi="Times New Roman" w:cs="Times New Roman"/>
          <w:sz w:val="24"/>
          <w:szCs w:val="24"/>
        </w:rPr>
      </w:pPr>
      <w:r>
        <w:rPr>
          <w:noProof/>
        </w:rPr>
        <w:drawing>
          <wp:anchor distT="0" distB="0" distL="114300" distR="114300" simplePos="0" relativeHeight="251765760" behindDoc="1" locked="0" layoutInCell="0" allowOverlap="1">
            <wp:simplePos x="0" y="0"/>
            <wp:positionH relativeFrom="column">
              <wp:posOffset>687070</wp:posOffset>
            </wp:positionH>
            <wp:positionV relativeFrom="paragraph">
              <wp:posOffset>176530</wp:posOffset>
            </wp:positionV>
            <wp:extent cx="128270" cy="172085"/>
            <wp:effectExtent l="0" t="0" r="5080" b="0"/>
            <wp:wrapNone/>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overflowPunct w:val="0"/>
        <w:autoSpaceDE w:val="0"/>
        <w:autoSpaceDN w:val="0"/>
        <w:adjustRightInd w:val="0"/>
        <w:spacing w:after="0" w:line="229" w:lineRule="auto"/>
        <w:ind w:left="1440"/>
        <w:jc w:val="both"/>
        <w:rPr>
          <w:rFonts w:ascii="Times New Roman" w:hAnsi="Times New Roman" w:cs="Times New Roman"/>
          <w:sz w:val="24"/>
          <w:szCs w:val="24"/>
        </w:rPr>
      </w:pPr>
      <w:r>
        <w:rPr>
          <w:rFonts w:ascii="Century Gothic" w:hAnsi="Century Gothic" w:cs="Century Gothic"/>
        </w:rPr>
        <w:t>La Secretaría Ejecutiva, a ef</w:t>
      </w:r>
      <w:r>
        <w:rPr>
          <w:rFonts w:ascii="Century Gothic" w:hAnsi="Century Gothic" w:cs="Century Gothic"/>
        </w:rPr>
        <w:t>ecto de contar con mayores propuestas para la selección de los Consejeros, giró más de 500 invitaciones a especialistas, científicos, académicos, miembros del Sistema Nacional del Investigación; como resultado de ello se postularon 15 candidatos.</w:t>
      </w:r>
    </w:p>
    <w:p w:rsidR="00000000" w:rsidRDefault="004544F4">
      <w:pPr>
        <w:pStyle w:val="Fuentedeprrafopredeter"/>
        <w:widowControl w:val="0"/>
        <w:autoSpaceDE w:val="0"/>
        <w:autoSpaceDN w:val="0"/>
        <w:adjustRightInd w:val="0"/>
        <w:spacing w:after="0" w:line="334" w:lineRule="exact"/>
        <w:rPr>
          <w:rFonts w:ascii="Times New Roman" w:hAnsi="Times New Roman" w:cs="Times New Roman"/>
          <w:sz w:val="24"/>
          <w:szCs w:val="24"/>
        </w:rPr>
      </w:pPr>
      <w:r>
        <w:rPr>
          <w:noProof/>
        </w:rPr>
        <w:drawing>
          <wp:anchor distT="0" distB="0" distL="114300" distR="114300" simplePos="0" relativeHeight="251766784" behindDoc="1" locked="0" layoutInCell="0" allowOverlap="1">
            <wp:simplePos x="0" y="0"/>
            <wp:positionH relativeFrom="column">
              <wp:posOffset>687070</wp:posOffset>
            </wp:positionH>
            <wp:positionV relativeFrom="paragraph">
              <wp:posOffset>177165</wp:posOffset>
            </wp:positionV>
            <wp:extent cx="128270" cy="172085"/>
            <wp:effectExtent l="0" t="0" r="5080" b="0"/>
            <wp:wrapNone/>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overflowPunct w:val="0"/>
        <w:autoSpaceDE w:val="0"/>
        <w:autoSpaceDN w:val="0"/>
        <w:adjustRightInd w:val="0"/>
        <w:spacing w:after="0" w:line="231" w:lineRule="auto"/>
        <w:ind w:left="1440"/>
        <w:jc w:val="both"/>
        <w:rPr>
          <w:rFonts w:ascii="Times New Roman" w:hAnsi="Times New Roman" w:cs="Times New Roman"/>
          <w:sz w:val="24"/>
          <w:szCs w:val="24"/>
        </w:rPr>
      </w:pPr>
      <w:r>
        <w:rPr>
          <w:rFonts w:ascii="Century Gothic" w:hAnsi="Century Gothic" w:cs="Century Gothic"/>
        </w:rPr>
        <w:t>El Comi</w:t>
      </w:r>
      <w:r>
        <w:rPr>
          <w:rFonts w:ascii="Century Gothic" w:hAnsi="Century Gothic" w:cs="Century Gothic"/>
        </w:rPr>
        <w:t>té de Evaluación, se integró por un representante de cada una de las Instancias que conforman la CIBIOGEM, un representante del Foro Consultivo Científico y Tecnológico y del Consejo Consultivo Científico de la Presidencia de la República y la Secretaría E</w:t>
      </w:r>
      <w:r>
        <w:rPr>
          <w:rFonts w:ascii="Century Gothic" w:hAnsi="Century Gothic" w:cs="Century Gothic"/>
        </w:rPr>
        <w:t>jecutiva de la CIBIOGEM, quien además trabajó en la constitución del Comité.</w:t>
      </w:r>
    </w:p>
    <w:p w:rsidR="00000000" w:rsidRDefault="004544F4">
      <w:pPr>
        <w:pStyle w:val="Fuentedeprrafopredeter"/>
        <w:widowControl w:val="0"/>
        <w:autoSpaceDE w:val="0"/>
        <w:autoSpaceDN w:val="0"/>
        <w:adjustRightInd w:val="0"/>
        <w:spacing w:after="0" w:line="329" w:lineRule="exact"/>
        <w:rPr>
          <w:rFonts w:ascii="Times New Roman" w:hAnsi="Times New Roman" w:cs="Times New Roman"/>
          <w:sz w:val="24"/>
          <w:szCs w:val="24"/>
        </w:rPr>
      </w:pPr>
      <w:r>
        <w:rPr>
          <w:noProof/>
        </w:rPr>
        <w:drawing>
          <wp:anchor distT="0" distB="0" distL="114300" distR="114300" simplePos="0" relativeHeight="251767808" behindDoc="1" locked="0" layoutInCell="0" allowOverlap="1">
            <wp:simplePos x="0" y="0"/>
            <wp:positionH relativeFrom="column">
              <wp:posOffset>687070</wp:posOffset>
            </wp:positionH>
            <wp:positionV relativeFrom="paragraph">
              <wp:posOffset>173990</wp:posOffset>
            </wp:positionV>
            <wp:extent cx="128270" cy="172085"/>
            <wp:effectExtent l="0" t="0" r="5080" b="0"/>
            <wp:wrapNone/>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overflowPunct w:val="0"/>
        <w:autoSpaceDE w:val="0"/>
        <w:autoSpaceDN w:val="0"/>
        <w:adjustRightInd w:val="0"/>
        <w:spacing w:after="0" w:line="231" w:lineRule="auto"/>
        <w:ind w:left="1440"/>
        <w:jc w:val="both"/>
        <w:rPr>
          <w:rFonts w:ascii="Times New Roman" w:hAnsi="Times New Roman" w:cs="Times New Roman"/>
          <w:sz w:val="24"/>
          <w:szCs w:val="24"/>
        </w:rPr>
      </w:pPr>
      <w:r>
        <w:rPr>
          <w:rFonts w:ascii="Century Gothic" w:hAnsi="Century Gothic" w:cs="Century Gothic"/>
        </w:rPr>
        <w:t>Se realizó el taller denominado “Primer Taller para el Régimen de Protección Especial de Maíz”, en el que se puede enfatizar la participación de destacados investigadores y cien</w:t>
      </w:r>
      <w:r>
        <w:rPr>
          <w:rFonts w:ascii="Century Gothic" w:hAnsi="Century Gothic" w:cs="Century Gothic"/>
        </w:rPr>
        <w:t>tíficos de diferentes instituciones de investigación nacional, entre ellos se destacan al Dr. José Sarukhán, a la Dra June Simpson y al Dr. Daniel Piñero.</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1720" w:bottom="603" w:left="1700" w:header="720" w:footer="720" w:gutter="0"/>
          <w:cols w:space="720" w:equalWidth="0">
            <w:col w:w="8820"/>
          </w:cols>
          <w:noEndnote/>
        </w:sect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54"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sz w:val="19"/>
          <w:szCs w:val="19"/>
        </w:rPr>
        <w:t>23</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2"/>
          <w:pgMar w:top="509" w:right="2160" w:bottom="603" w:left="9860" w:header="720" w:footer="720" w:gutter="0"/>
          <w:cols w:space="720" w:equalWidth="0">
            <w:col w:w="220"/>
          </w:cols>
          <w:noEndnote/>
        </w:sectPr>
      </w:pPr>
    </w:p>
    <w:p w:rsidR="00000000" w:rsidRDefault="004544F4">
      <w:pPr>
        <w:pStyle w:val="Fuentedeprrafopredeter"/>
        <w:widowControl w:val="0"/>
        <w:autoSpaceDE w:val="0"/>
        <w:autoSpaceDN w:val="0"/>
        <w:adjustRightInd w:val="0"/>
        <w:spacing w:after="0" w:line="240" w:lineRule="auto"/>
        <w:ind w:left="2040"/>
        <w:rPr>
          <w:rFonts w:ascii="Times New Roman" w:hAnsi="Times New Roman" w:cs="Times New Roman"/>
          <w:sz w:val="24"/>
          <w:szCs w:val="24"/>
        </w:rPr>
      </w:pPr>
      <w:bookmarkStart w:id="24" w:name="page24"/>
      <w:bookmarkEnd w:id="24"/>
      <w:r>
        <w:rPr>
          <w:noProof/>
        </w:rPr>
        <w:lastRenderedPageBreak/>
        <w:drawing>
          <wp:anchor distT="0" distB="0" distL="114300" distR="114300" simplePos="0" relativeHeight="251768832"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9856" behindDoc="1" locked="0" layoutInCell="0" allowOverlap="1">
            <wp:simplePos x="0" y="0"/>
            <wp:positionH relativeFrom="page">
              <wp:posOffset>809625</wp:posOffset>
            </wp:positionH>
            <wp:positionV relativeFrom="page">
              <wp:posOffset>324485</wp:posOffset>
            </wp:positionV>
            <wp:extent cx="1512570" cy="768350"/>
            <wp:effectExtent l="0" t="0" r="0" b="0"/>
            <wp:wrapNone/>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2570" cy="768350"/>
                    </a:xfrm>
                    <a:prstGeom prst="rect">
                      <a:avLst/>
                    </a:prstGeom>
                    <a:noFill/>
                  </pic:spPr>
                </pic:pic>
              </a:graphicData>
            </a:graphic>
            <wp14:sizeRelH relativeFrom="page">
              <wp14:pctWidth>0</wp14:pctWidth>
            </wp14:sizeRelH>
            <wp14:sizeRelV relativeFrom="page">
              <wp14:pctHeight>0</wp14:pctHeight>
            </wp14:sizeRelV>
          </wp:anchor>
        </w:drawing>
      </w:r>
      <w:r w:rsidR="00C808C2">
        <w:rPr>
          <w:rFonts w:ascii="Century Gothic" w:hAnsi="Century Gothic" w:cs="Century Gothic"/>
          <w:sz w:val="24"/>
          <w:szCs w:val="24"/>
        </w:rPr>
        <w:t>Comisión Intersecretarial de Bioseguridad de los</w:t>
      </w:r>
    </w:p>
    <w:p w:rsidR="00000000" w:rsidRDefault="00C808C2">
      <w:pPr>
        <w:pStyle w:val="Fuentedeprrafopredeter"/>
        <w:widowControl w:val="0"/>
        <w:autoSpaceDE w:val="0"/>
        <w:autoSpaceDN w:val="0"/>
        <w:adjustRightInd w:val="0"/>
        <w:spacing w:after="0" w:line="238" w:lineRule="auto"/>
        <w:ind w:left="242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C808C2">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ind w:left="3700"/>
        <w:rPr>
          <w:rFonts w:ascii="Times New Roman" w:hAnsi="Times New Roman" w:cs="Times New Roman"/>
          <w:sz w:val="24"/>
          <w:szCs w:val="24"/>
        </w:rPr>
      </w:pPr>
      <w:r>
        <w:rPr>
          <w:rFonts w:ascii="Century Gothic" w:hAnsi="Century Gothic" w:cs="Century Gothic"/>
          <w:sz w:val="24"/>
          <w:szCs w:val="24"/>
        </w:rPr>
        <w:t>CIBIOGEM, MEXICO</w:t>
      </w:r>
    </w:p>
    <w:p w:rsidR="00000000" w:rsidRDefault="004544F4">
      <w:pPr>
        <w:pStyle w:val="Fuentedeprrafopredete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70880" behindDoc="1" locked="0" layoutInCell="0" allowOverlap="1">
            <wp:simplePos x="0" y="0"/>
            <wp:positionH relativeFrom="column">
              <wp:posOffset>687070</wp:posOffset>
            </wp:positionH>
            <wp:positionV relativeFrom="paragraph">
              <wp:posOffset>559435</wp:posOffset>
            </wp:positionV>
            <wp:extent cx="128270" cy="172085"/>
            <wp:effectExtent l="0" t="0" r="5080" b="0"/>
            <wp:wrapNone/>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36"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22" w:lineRule="auto"/>
        <w:ind w:left="1440"/>
        <w:jc w:val="both"/>
        <w:rPr>
          <w:rFonts w:ascii="Times New Roman" w:hAnsi="Times New Roman" w:cs="Times New Roman"/>
          <w:sz w:val="24"/>
          <w:szCs w:val="24"/>
        </w:rPr>
      </w:pPr>
      <w:r>
        <w:rPr>
          <w:rFonts w:ascii="Century Gothic" w:hAnsi="Century Gothic" w:cs="Century Gothic"/>
        </w:rPr>
        <w:t>En el año 2008, se cumplieron las sesiones ordinarias programadas, la Secretaría Ejecutiva coordinó las mismas y se tienen ya programadas</w:t>
      </w:r>
      <w:r>
        <w:rPr>
          <w:rFonts w:ascii="Century Gothic" w:hAnsi="Century Gothic" w:cs="Century Gothic"/>
        </w:rPr>
        <w:t xml:space="preserve"> seis sesiones ordinarias del CCC para el año 2009.</w:t>
      </w:r>
    </w:p>
    <w:p w:rsidR="00000000" w:rsidRDefault="00C808C2">
      <w:pPr>
        <w:pStyle w:val="Fuentedeprrafopredeter"/>
        <w:widowControl w:val="0"/>
        <w:autoSpaceDE w:val="0"/>
        <w:autoSpaceDN w:val="0"/>
        <w:adjustRightInd w:val="0"/>
        <w:spacing w:after="0" w:line="272"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9" w:lineRule="auto"/>
        <w:ind w:left="2020"/>
        <w:rPr>
          <w:rFonts w:ascii="Times New Roman" w:hAnsi="Times New Roman" w:cs="Times New Roman"/>
          <w:sz w:val="24"/>
          <w:szCs w:val="24"/>
        </w:rPr>
      </w:pPr>
      <w:r>
        <w:rPr>
          <w:rFonts w:ascii="Century Gothic" w:hAnsi="Century Gothic" w:cs="Century Gothic"/>
          <w:b/>
          <w:bCs/>
          <w:color w:val="000080"/>
        </w:rPr>
        <w:t>Integrantes del Consejo Consultivo Científico</w:t>
      </w:r>
    </w:p>
    <w:p w:rsidR="00000000" w:rsidRDefault="00C808C2">
      <w:pPr>
        <w:pStyle w:val="Fuentedeprrafopredeter"/>
        <w:widowControl w:val="0"/>
        <w:autoSpaceDE w:val="0"/>
        <w:autoSpaceDN w:val="0"/>
        <w:adjustRightInd w:val="0"/>
        <w:spacing w:after="0" w:line="254" w:lineRule="exact"/>
        <w:rPr>
          <w:rFonts w:ascii="Times New Roman" w:hAnsi="Times New Roman" w:cs="Times New Roman"/>
          <w:sz w:val="24"/>
          <w:szCs w:val="24"/>
        </w:rPr>
      </w:pPr>
    </w:p>
    <w:tbl>
      <w:tblPr>
        <w:tblW w:w="0" w:type="auto"/>
        <w:tblInd w:w="1090" w:type="dxa"/>
        <w:tblLayout w:type="fixed"/>
        <w:tblCellMar>
          <w:left w:w="0" w:type="dxa"/>
          <w:right w:w="0" w:type="dxa"/>
        </w:tblCellMar>
        <w:tblLook w:val="0000" w:firstRow="0" w:lastRow="0" w:firstColumn="0" w:lastColumn="0" w:noHBand="0" w:noVBand="0"/>
      </w:tblPr>
      <w:tblGrid>
        <w:gridCol w:w="80"/>
        <w:gridCol w:w="3380"/>
        <w:gridCol w:w="60"/>
        <w:gridCol w:w="3540"/>
        <w:gridCol w:w="30"/>
      </w:tblGrid>
      <w:tr w:rsidR="00000000">
        <w:tblPrEx>
          <w:tblCellMar>
            <w:top w:w="0" w:type="dxa"/>
            <w:left w:w="0" w:type="dxa"/>
            <w:bottom w:w="0" w:type="dxa"/>
            <w:right w:w="0" w:type="dxa"/>
          </w:tblCellMar>
        </w:tblPrEx>
        <w:trPr>
          <w:trHeight w:val="40"/>
        </w:trPr>
        <w:tc>
          <w:tcPr>
            <w:tcW w:w="80" w:type="dxa"/>
            <w:tcBorders>
              <w:top w:val="single" w:sz="8" w:space="0" w:color="auto"/>
              <w:left w:val="single" w:sz="8" w:space="0" w:color="auto"/>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3"/>
                <w:szCs w:val="3"/>
              </w:rPr>
            </w:pPr>
          </w:p>
        </w:tc>
        <w:tc>
          <w:tcPr>
            <w:tcW w:w="3380" w:type="dxa"/>
            <w:vMerge w:val="restart"/>
            <w:tcBorders>
              <w:top w:val="single" w:sz="8" w:space="0" w:color="auto"/>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ind w:left="1180"/>
              <w:rPr>
                <w:rFonts w:ascii="Times New Roman" w:hAnsi="Times New Roman" w:cs="Times New Roman"/>
                <w:sz w:val="24"/>
                <w:szCs w:val="24"/>
              </w:rPr>
            </w:pPr>
            <w:r>
              <w:rPr>
                <w:rFonts w:ascii="Century Gothic" w:hAnsi="Century Gothic" w:cs="Century Gothic"/>
                <w:b/>
                <w:bCs/>
                <w:color w:val="FFFFFF"/>
                <w:sz w:val="16"/>
                <w:szCs w:val="16"/>
              </w:rPr>
              <w:t>CONSEJERO</w:t>
            </w:r>
          </w:p>
        </w:tc>
        <w:tc>
          <w:tcPr>
            <w:tcW w:w="60" w:type="dxa"/>
            <w:tcBorders>
              <w:top w:val="single" w:sz="8" w:space="0" w:color="auto"/>
              <w:left w:val="nil"/>
              <w:bottom w:val="nil"/>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3"/>
                <w:szCs w:val="3"/>
              </w:rPr>
            </w:pPr>
          </w:p>
        </w:tc>
        <w:tc>
          <w:tcPr>
            <w:tcW w:w="3540" w:type="dxa"/>
            <w:vMerge w:val="restart"/>
            <w:tcBorders>
              <w:top w:val="single" w:sz="8" w:space="0" w:color="auto"/>
              <w:left w:val="nil"/>
              <w:bottom w:val="nil"/>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ind w:left="1300"/>
              <w:rPr>
                <w:rFonts w:ascii="Times New Roman" w:hAnsi="Times New Roman" w:cs="Times New Roman"/>
                <w:sz w:val="24"/>
                <w:szCs w:val="24"/>
              </w:rPr>
            </w:pPr>
            <w:r>
              <w:rPr>
                <w:rFonts w:ascii="Century Gothic" w:hAnsi="Century Gothic" w:cs="Century Gothic"/>
                <w:b/>
                <w:bCs/>
                <w:color w:val="FFFFFF"/>
                <w:sz w:val="16"/>
                <w:szCs w:val="16"/>
              </w:rPr>
              <w:t>DISCIPLINA</w:t>
            </w: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0" w:lineRule="exact"/>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2"/>
        </w:trPr>
        <w:tc>
          <w:tcPr>
            <w:tcW w:w="80" w:type="dxa"/>
            <w:tcBorders>
              <w:top w:val="nil"/>
              <w:left w:val="single" w:sz="8" w:space="0" w:color="auto"/>
              <w:bottom w:val="single" w:sz="8" w:space="0" w:color="33CCCC"/>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3380" w:type="dxa"/>
            <w:vMerge/>
            <w:tcBorders>
              <w:top w:val="nil"/>
              <w:left w:val="nil"/>
              <w:bottom w:val="single" w:sz="8" w:space="0" w:color="33CCCC"/>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single" w:sz="8" w:space="0" w:color="33CCCC"/>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3540" w:type="dxa"/>
            <w:vMerge/>
            <w:tcBorders>
              <w:top w:val="nil"/>
              <w:left w:val="nil"/>
              <w:bottom w:val="single" w:sz="8" w:space="0" w:color="33CCCC"/>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5"/>
        </w:trPr>
        <w:tc>
          <w:tcPr>
            <w:tcW w:w="80" w:type="dxa"/>
            <w:tcBorders>
              <w:top w:val="single" w:sz="8" w:space="0" w:color="auto"/>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380" w:type="dxa"/>
            <w:tcBorders>
              <w:top w:val="single" w:sz="8" w:space="0" w:color="auto"/>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600" w:type="dxa"/>
            <w:gridSpan w:val="2"/>
            <w:tcBorders>
              <w:top w:val="single" w:sz="8" w:space="0" w:color="auto"/>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7"/>
        </w:trPr>
        <w:tc>
          <w:tcPr>
            <w:tcW w:w="8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338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Dra. Elena Lazos Chavero</w:t>
            </w:r>
          </w:p>
        </w:tc>
        <w:tc>
          <w:tcPr>
            <w:tcW w:w="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35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Antropología Social (OGMs)</w:t>
            </w: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8"/>
        </w:trPr>
        <w:tc>
          <w:tcPr>
            <w:tcW w:w="8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38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600" w:type="dxa"/>
            <w:gridSpan w:val="2"/>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8"/>
        </w:trPr>
        <w:tc>
          <w:tcPr>
            <w:tcW w:w="8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38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600" w:type="dxa"/>
            <w:gridSpan w:val="2"/>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8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338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Dra. Alejandra Alicia Covarrubias Robles</w:t>
            </w:r>
          </w:p>
        </w:tc>
        <w:tc>
          <w:tcPr>
            <w:tcW w:w="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35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Biología Molecular de Plantas</w:t>
            </w: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9"/>
        </w:trPr>
        <w:tc>
          <w:tcPr>
            <w:tcW w:w="8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38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600" w:type="dxa"/>
            <w:gridSpan w:val="2"/>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8"/>
        </w:trPr>
        <w:tc>
          <w:tcPr>
            <w:tcW w:w="8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38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600" w:type="dxa"/>
            <w:gridSpan w:val="2"/>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7"/>
        </w:trPr>
        <w:tc>
          <w:tcPr>
            <w:tcW w:w="8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338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Dra. Dvorak Montiel Condado</w:t>
            </w:r>
          </w:p>
        </w:tc>
        <w:tc>
          <w:tcPr>
            <w:tcW w:w="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35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Biología Molecular en Animales</w:t>
            </w: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8"/>
        </w:trPr>
        <w:tc>
          <w:tcPr>
            <w:tcW w:w="8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38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600" w:type="dxa"/>
            <w:gridSpan w:val="2"/>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6"/>
        </w:trPr>
        <w:tc>
          <w:tcPr>
            <w:tcW w:w="8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338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3600" w:type="dxa"/>
            <w:gridSpan w:val="2"/>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7"/>
        </w:trPr>
        <w:tc>
          <w:tcPr>
            <w:tcW w:w="8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338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Dr. Juan Manuel Torres Rojo</w:t>
            </w:r>
          </w:p>
        </w:tc>
        <w:tc>
          <w:tcPr>
            <w:tcW w:w="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35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Economía</w:t>
            </w: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8"/>
        </w:trPr>
        <w:tc>
          <w:tcPr>
            <w:tcW w:w="8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338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3600" w:type="dxa"/>
            <w:gridSpan w:val="2"/>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37"/>
        </w:trPr>
        <w:tc>
          <w:tcPr>
            <w:tcW w:w="8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1"/>
                <w:szCs w:val="11"/>
              </w:rPr>
            </w:pPr>
          </w:p>
        </w:tc>
        <w:tc>
          <w:tcPr>
            <w:tcW w:w="338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1"/>
                <w:szCs w:val="11"/>
              </w:rPr>
            </w:pPr>
          </w:p>
        </w:tc>
        <w:tc>
          <w:tcPr>
            <w:tcW w:w="3600" w:type="dxa"/>
            <w:gridSpan w:val="2"/>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7"/>
        </w:trPr>
        <w:tc>
          <w:tcPr>
            <w:tcW w:w="8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338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Dr. Manuel Becerra Ramírez</w:t>
            </w:r>
          </w:p>
        </w:tc>
        <w:tc>
          <w:tcPr>
            <w:tcW w:w="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35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Derecho</w:t>
            </w: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50"/>
        </w:trPr>
        <w:tc>
          <w:tcPr>
            <w:tcW w:w="8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3"/>
                <w:szCs w:val="13"/>
              </w:rPr>
            </w:pPr>
          </w:p>
        </w:tc>
        <w:tc>
          <w:tcPr>
            <w:tcW w:w="338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3"/>
                <w:szCs w:val="13"/>
              </w:rPr>
            </w:pPr>
          </w:p>
        </w:tc>
        <w:tc>
          <w:tcPr>
            <w:tcW w:w="3600" w:type="dxa"/>
            <w:gridSpan w:val="2"/>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0"/>
        </w:trPr>
        <w:tc>
          <w:tcPr>
            <w:tcW w:w="8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8"/>
                <w:szCs w:val="18"/>
              </w:rPr>
            </w:pPr>
          </w:p>
        </w:tc>
        <w:tc>
          <w:tcPr>
            <w:tcW w:w="338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Dr. Alejandro Espinosa Calderón</w:t>
            </w:r>
          </w:p>
        </w:tc>
        <w:tc>
          <w:tcPr>
            <w:tcW w:w="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8"/>
                <w:szCs w:val="18"/>
              </w:rPr>
            </w:pPr>
          </w:p>
        </w:tc>
        <w:tc>
          <w:tcPr>
            <w:tcW w:w="354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Fitomejoramiento</w:t>
            </w: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0"/>
        </w:trPr>
        <w:tc>
          <w:tcPr>
            <w:tcW w:w="8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338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3600" w:type="dxa"/>
            <w:gridSpan w:val="2"/>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7"/>
        </w:trPr>
        <w:tc>
          <w:tcPr>
            <w:tcW w:w="8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338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Dra. Myriam Adela Amezcua Allieri</w:t>
            </w:r>
          </w:p>
        </w:tc>
        <w:tc>
          <w:tcPr>
            <w:tcW w:w="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354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Medio Ambiente y Biodiversidad</w:t>
            </w: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0"/>
        </w:trPr>
        <w:tc>
          <w:tcPr>
            <w:tcW w:w="8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338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3600" w:type="dxa"/>
            <w:gridSpan w:val="2"/>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0"/>
        </w:trPr>
        <w:tc>
          <w:tcPr>
            <w:tcW w:w="8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4"/>
                <w:szCs w:val="4"/>
              </w:rPr>
            </w:pPr>
          </w:p>
        </w:tc>
        <w:tc>
          <w:tcPr>
            <w:tcW w:w="338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4"/>
                <w:szCs w:val="4"/>
              </w:rPr>
            </w:pPr>
          </w:p>
        </w:tc>
        <w:tc>
          <w:tcPr>
            <w:tcW w:w="3600" w:type="dxa"/>
            <w:gridSpan w:val="2"/>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80" w:type="dxa"/>
            <w:tcBorders>
              <w:top w:val="nil"/>
              <w:left w:val="single" w:sz="8" w:space="0" w:color="auto"/>
              <w:bottom w:val="single" w:sz="8" w:space="0" w:color="666699"/>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rPr>
            </w:pPr>
          </w:p>
        </w:tc>
        <w:tc>
          <w:tcPr>
            <w:tcW w:w="3380" w:type="dxa"/>
            <w:tcBorders>
              <w:top w:val="nil"/>
              <w:left w:val="nil"/>
              <w:bottom w:val="single" w:sz="8" w:space="0" w:color="666699"/>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Dr. Miguel Martínez Ramos</w:t>
            </w:r>
          </w:p>
        </w:tc>
        <w:tc>
          <w:tcPr>
            <w:tcW w:w="60" w:type="dxa"/>
            <w:tcBorders>
              <w:top w:val="nil"/>
              <w:left w:val="nil"/>
              <w:bottom w:val="single" w:sz="8" w:space="0" w:color="666699"/>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rPr>
            </w:pPr>
          </w:p>
        </w:tc>
        <w:tc>
          <w:tcPr>
            <w:tcW w:w="3540" w:type="dxa"/>
            <w:tcBorders>
              <w:top w:val="nil"/>
              <w:left w:val="nil"/>
              <w:bottom w:val="single" w:sz="8" w:space="0" w:color="666699"/>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Ecología</w:t>
            </w: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80" w:type="dxa"/>
            <w:tcBorders>
              <w:top w:val="single" w:sz="8" w:space="0" w:color="auto"/>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9"/>
                <w:szCs w:val="19"/>
              </w:rPr>
            </w:pPr>
          </w:p>
        </w:tc>
        <w:tc>
          <w:tcPr>
            <w:tcW w:w="3380" w:type="dxa"/>
            <w:tcBorders>
              <w:top w:val="single" w:sz="8" w:space="0" w:color="auto"/>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Dr. Eduardo César Lazcano Ponce</w:t>
            </w:r>
          </w:p>
        </w:tc>
        <w:tc>
          <w:tcPr>
            <w:tcW w:w="60" w:type="dxa"/>
            <w:tcBorders>
              <w:top w:val="single" w:sz="8" w:space="0" w:color="auto"/>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9"/>
                <w:szCs w:val="19"/>
              </w:rPr>
            </w:pPr>
          </w:p>
        </w:tc>
        <w:tc>
          <w:tcPr>
            <w:tcW w:w="3540" w:type="dxa"/>
            <w:tcBorders>
              <w:top w:val="single" w:sz="8" w:space="0" w:color="auto"/>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Salud Humana</w:t>
            </w: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0"/>
        </w:trPr>
        <w:tc>
          <w:tcPr>
            <w:tcW w:w="8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8"/>
                <w:szCs w:val="18"/>
              </w:rPr>
            </w:pPr>
          </w:p>
        </w:tc>
        <w:tc>
          <w:tcPr>
            <w:tcW w:w="338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Dr. Miguel Rubio Godoy</w:t>
            </w:r>
          </w:p>
        </w:tc>
        <w:tc>
          <w:tcPr>
            <w:tcW w:w="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8"/>
                <w:szCs w:val="18"/>
              </w:rPr>
            </w:pPr>
          </w:p>
        </w:tc>
        <w:tc>
          <w:tcPr>
            <w:tcW w:w="354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Sanidad Animal</w:t>
            </w: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8"/>
        </w:trPr>
        <w:tc>
          <w:tcPr>
            <w:tcW w:w="8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5"/>
                <w:szCs w:val="5"/>
              </w:rPr>
            </w:pPr>
          </w:p>
        </w:tc>
        <w:tc>
          <w:tcPr>
            <w:tcW w:w="338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5"/>
                <w:szCs w:val="5"/>
              </w:rPr>
            </w:pPr>
          </w:p>
        </w:tc>
        <w:tc>
          <w:tcPr>
            <w:tcW w:w="3600" w:type="dxa"/>
            <w:gridSpan w:val="2"/>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5"/>
        </w:trPr>
        <w:tc>
          <w:tcPr>
            <w:tcW w:w="80" w:type="dxa"/>
            <w:tcBorders>
              <w:top w:val="nil"/>
              <w:left w:val="single" w:sz="8" w:space="0" w:color="auto"/>
              <w:bottom w:val="single" w:sz="8" w:space="0" w:color="666699"/>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rPr>
            </w:pPr>
          </w:p>
        </w:tc>
        <w:tc>
          <w:tcPr>
            <w:tcW w:w="3380" w:type="dxa"/>
            <w:tcBorders>
              <w:top w:val="nil"/>
              <w:left w:val="nil"/>
              <w:bottom w:val="single" w:sz="8" w:space="0" w:color="666699"/>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Dr. Quintín Rascón Cruz</w:t>
            </w:r>
          </w:p>
        </w:tc>
        <w:tc>
          <w:tcPr>
            <w:tcW w:w="60" w:type="dxa"/>
            <w:tcBorders>
              <w:top w:val="nil"/>
              <w:left w:val="nil"/>
              <w:bottom w:val="single" w:sz="8" w:space="0" w:color="666699"/>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rPr>
            </w:pPr>
          </w:p>
        </w:tc>
        <w:tc>
          <w:tcPr>
            <w:tcW w:w="3540" w:type="dxa"/>
            <w:tcBorders>
              <w:top w:val="nil"/>
              <w:left w:val="nil"/>
              <w:bottom w:val="single" w:sz="8" w:space="0" w:color="666699"/>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Biotecnología en Alimentos</w:t>
            </w: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
        </w:trPr>
        <w:tc>
          <w:tcPr>
            <w:tcW w:w="80" w:type="dxa"/>
            <w:tcBorders>
              <w:top w:val="single" w:sz="8" w:space="0" w:color="auto"/>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3380" w:type="dxa"/>
            <w:vMerge w:val="restart"/>
            <w:tcBorders>
              <w:top w:val="single" w:sz="8" w:space="0" w:color="auto"/>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5" w:lineRule="exact"/>
              <w:rPr>
                <w:rFonts w:ascii="Times New Roman" w:hAnsi="Times New Roman" w:cs="Times New Roman"/>
                <w:sz w:val="24"/>
                <w:szCs w:val="24"/>
              </w:rPr>
            </w:pPr>
            <w:r>
              <w:rPr>
                <w:rFonts w:ascii="Century Gothic" w:hAnsi="Century Gothic" w:cs="Century Gothic"/>
                <w:b/>
                <w:bCs/>
                <w:color w:val="FFFFFF"/>
                <w:sz w:val="16"/>
                <w:szCs w:val="16"/>
              </w:rPr>
              <w:t>Dr. Rafael Rivera Bustamante</w:t>
            </w:r>
          </w:p>
        </w:tc>
        <w:tc>
          <w:tcPr>
            <w:tcW w:w="60" w:type="dxa"/>
            <w:tcBorders>
              <w:top w:val="single" w:sz="8" w:space="0" w:color="auto"/>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0" w:lineRule="exact"/>
              <w:rPr>
                <w:rFonts w:ascii="Times New Roman" w:hAnsi="Times New Roman" w:cs="Times New Roman"/>
                <w:sz w:val="2"/>
                <w:szCs w:val="2"/>
              </w:rPr>
            </w:pPr>
          </w:p>
        </w:tc>
        <w:tc>
          <w:tcPr>
            <w:tcW w:w="3540" w:type="dxa"/>
            <w:vMerge w:val="restart"/>
            <w:tcBorders>
              <w:top w:val="single" w:sz="8" w:space="0" w:color="auto"/>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5" w:lineRule="exact"/>
              <w:rPr>
                <w:rFonts w:ascii="Times New Roman" w:hAnsi="Times New Roman" w:cs="Times New Roman"/>
                <w:sz w:val="24"/>
                <w:szCs w:val="24"/>
              </w:rPr>
            </w:pPr>
            <w:r>
              <w:rPr>
                <w:rFonts w:ascii="Century Gothic" w:hAnsi="Century Gothic" w:cs="Century Gothic"/>
                <w:b/>
                <w:bCs/>
                <w:color w:val="FFFFFF"/>
                <w:sz w:val="16"/>
                <w:szCs w:val="16"/>
              </w:rPr>
              <w:t>Sanidad Vegetal</w:t>
            </w: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0" w:lineRule="exact"/>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9"/>
        </w:trPr>
        <w:tc>
          <w:tcPr>
            <w:tcW w:w="8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8"/>
                <w:szCs w:val="18"/>
              </w:rPr>
            </w:pPr>
          </w:p>
        </w:tc>
        <w:tc>
          <w:tcPr>
            <w:tcW w:w="3380" w:type="dxa"/>
            <w:vMerge/>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8"/>
                <w:szCs w:val="18"/>
              </w:rPr>
            </w:pPr>
          </w:p>
        </w:tc>
        <w:tc>
          <w:tcPr>
            <w:tcW w:w="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8"/>
                <w:szCs w:val="18"/>
              </w:rPr>
            </w:pPr>
          </w:p>
        </w:tc>
        <w:tc>
          <w:tcPr>
            <w:tcW w:w="3540" w:type="dxa"/>
            <w:vMerge/>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8"/>
        </w:trPr>
        <w:tc>
          <w:tcPr>
            <w:tcW w:w="8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8"/>
                <w:szCs w:val="18"/>
              </w:rPr>
            </w:pPr>
          </w:p>
        </w:tc>
        <w:tc>
          <w:tcPr>
            <w:tcW w:w="338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Dr. Jorge Abelardo Cáceres Martínez</w:t>
            </w:r>
          </w:p>
        </w:tc>
        <w:tc>
          <w:tcPr>
            <w:tcW w:w="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8"/>
                <w:szCs w:val="18"/>
              </w:rPr>
            </w:pPr>
          </w:p>
        </w:tc>
        <w:tc>
          <w:tcPr>
            <w:tcW w:w="354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Sanidad Acuícola</w:t>
            </w: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bl>
    <w:p w:rsidR="00000000" w:rsidRDefault="004544F4">
      <w:pPr>
        <w:pStyle w:val="Fuentedeprrafopredete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71904" behindDoc="1" locked="0" layoutInCell="0" allowOverlap="1">
                <wp:simplePos x="0" y="0"/>
                <wp:positionH relativeFrom="column">
                  <wp:posOffset>680720</wp:posOffset>
                </wp:positionH>
                <wp:positionV relativeFrom="paragraph">
                  <wp:posOffset>-12065</wp:posOffset>
                </wp:positionV>
                <wp:extent cx="12065" cy="12065"/>
                <wp:effectExtent l="0" t="0" r="0" b="0"/>
                <wp:wrapNone/>
                <wp:docPr id="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26" style="position:absolute;margin-left:53.6pt;margin-top:-.95pt;width:.95pt;height:.9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s+rcgIAAPo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" o:allowincell="f" fillcolor="black" stroked="f"/>
            </w:pict>
          </mc:Fallback>
        </mc:AlternateContent>
      </w:r>
    </w:p>
    <w:p w:rsidR="00000000" w:rsidRDefault="00C808C2">
      <w:pPr>
        <w:pStyle w:val="Fuentedeprrafopredeter"/>
        <w:widowControl w:val="0"/>
        <w:autoSpaceDE w:val="0"/>
        <w:autoSpaceDN w:val="0"/>
        <w:adjustRightInd w:val="0"/>
        <w:spacing w:after="0" w:line="363"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b/>
          <w:bCs/>
          <w:color w:val="000080"/>
          <w:sz w:val="24"/>
          <w:szCs w:val="24"/>
        </w:rPr>
        <w:t>Consejo Consultivo Mixto</w:t>
      </w:r>
    </w:p>
    <w:p w:rsidR="00000000" w:rsidRDefault="00C808C2">
      <w:pPr>
        <w:pStyle w:val="Fuentedeprrafopredeter"/>
        <w:widowControl w:val="0"/>
        <w:autoSpaceDE w:val="0"/>
        <w:autoSpaceDN w:val="0"/>
        <w:adjustRightInd w:val="0"/>
        <w:spacing w:after="0" w:line="328"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31" w:lineRule="auto"/>
        <w:jc w:val="both"/>
        <w:rPr>
          <w:rFonts w:ascii="Times New Roman" w:hAnsi="Times New Roman" w:cs="Times New Roman"/>
          <w:sz w:val="24"/>
          <w:szCs w:val="24"/>
        </w:rPr>
      </w:pPr>
      <w:r>
        <w:rPr>
          <w:rFonts w:ascii="Century Gothic" w:hAnsi="Century Gothic" w:cs="Century Gothic"/>
        </w:rPr>
        <w:t>El 19 de febrero de 2008 se conformó el Consejo Consultivo Mixto (CCM), la Secretaría Ejecutiva convocó a los Sectores Privado, Productivo y Social en septiembre de 2007 a efecto de constituir este Órgano Colegiado. En el trascurso del año, además de la se</w:t>
      </w:r>
      <w:r>
        <w:rPr>
          <w:rFonts w:ascii="Century Gothic" w:hAnsi="Century Gothic" w:cs="Century Gothic"/>
        </w:rPr>
        <w:t>sión de instalación, sesionó en cinco ocasiones cuatro de manera ordinaria y una extraordinaria; como resultado de los trabajos se puede reflejar lo siguiente:</w:t>
      </w:r>
    </w:p>
    <w:p w:rsidR="00000000" w:rsidRDefault="004544F4">
      <w:pPr>
        <w:pStyle w:val="Fuentedeprrafopredeter"/>
        <w:widowControl w:val="0"/>
        <w:autoSpaceDE w:val="0"/>
        <w:autoSpaceDN w:val="0"/>
        <w:adjustRightInd w:val="0"/>
        <w:spacing w:after="0" w:line="332" w:lineRule="exact"/>
        <w:rPr>
          <w:rFonts w:ascii="Times New Roman" w:hAnsi="Times New Roman" w:cs="Times New Roman"/>
          <w:sz w:val="24"/>
          <w:szCs w:val="24"/>
        </w:rPr>
      </w:pPr>
      <w:r>
        <w:rPr>
          <w:noProof/>
        </w:rPr>
        <w:drawing>
          <wp:anchor distT="0" distB="0" distL="114300" distR="114300" simplePos="0" relativeHeight="251772928" behindDoc="1" locked="0" layoutInCell="0" allowOverlap="1">
            <wp:simplePos x="0" y="0"/>
            <wp:positionH relativeFrom="column">
              <wp:posOffset>687070</wp:posOffset>
            </wp:positionH>
            <wp:positionV relativeFrom="paragraph">
              <wp:posOffset>175895</wp:posOffset>
            </wp:positionV>
            <wp:extent cx="128270" cy="172085"/>
            <wp:effectExtent l="0" t="0" r="5080" b="0"/>
            <wp:wrapNone/>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overflowPunct w:val="0"/>
        <w:autoSpaceDE w:val="0"/>
        <w:autoSpaceDN w:val="0"/>
        <w:adjustRightInd w:val="0"/>
        <w:spacing w:after="0" w:line="214" w:lineRule="auto"/>
        <w:ind w:left="1440"/>
        <w:jc w:val="both"/>
        <w:rPr>
          <w:rFonts w:ascii="Times New Roman" w:hAnsi="Times New Roman" w:cs="Times New Roman"/>
          <w:sz w:val="24"/>
          <w:szCs w:val="24"/>
        </w:rPr>
      </w:pPr>
      <w:r>
        <w:rPr>
          <w:rFonts w:ascii="Century Gothic" w:hAnsi="Century Gothic" w:cs="Century Gothic"/>
        </w:rPr>
        <w:t>Elaboración y aprobaciones de los Estatutos Internos y el Código de Ética para el CCM.</w:t>
      </w:r>
    </w:p>
    <w:p w:rsidR="00000000" w:rsidRDefault="004544F4">
      <w:pPr>
        <w:pStyle w:val="Fuentedeprrafopredeter"/>
        <w:widowControl w:val="0"/>
        <w:autoSpaceDE w:val="0"/>
        <w:autoSpaceDN w:val="0"/>
        <w:adjustRightInd w:val="0"/>
        <w:spacing w:after="0" w:line="328" w:lineRule="exact"/>
        <w:rPr>
          <w:rFonts w:ascii="Times New Roman" w:hAnsi="Times New Roman" w:cs="Times New Roman"/>
          <w:sz w:val="24"/>
          <w:szCs w:val="24"/>
        </w:rPr>
      </w:pPr>
      <w:r>
        <w:rPr>
          <w:noProof/>
        </w:rPr>
        <w:drawing>
          <wp:anchor distT="0" distB="0" distL="114300" distR="114300" simplePos="0" relativeHeight="251773952" behindDoc="1" locked="0" layoutInCell="0" allowOverlap="1">
            <wp:simplePos x="0" y="0"/>
            <wp:positionH relativeFrom="column">
              <wp:posOffset>687070</wp:posOffset>
            </wp:positionH>
            <wp:positionV relativeFrom="paragraph">
              <wp:posOffset>173355</wp:posOffset>
            </wp:positionV>
            <wp:extent cx="128270" cy="172085"/>
            <wp:effectExtent l="0" t="0" r="5080" b="0"/>
            <wp:wrapNone/>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overflowPunct w:val="0"/>
        <w:autoSpaceDE w:val="0"/>
        <w:autoSpaceDN w:val="0"/>
        <w:adjustRightInd w:val="0"/>
        <w:spacing w:after="0" w:line="222" w:lineRule="auto"/>
        <w:ind w:left="1440"/>
        <w:jc w:val="both"/>
        <w:rPr>
          <w:rFonts w:ascii="Times New Roman" w:hAnsi="Times New Roman" w:cs="Times New Roman"/>
          <w:sz w:val="24"/>
          <w:szCs w:val="24"/>
        </w:rPr>
      </w:pPr>
      <w:r>
        <w:rPr>
          <w:rFonts w:ascii="Century Gothic" w:hAnsi="Century Gothic" w:cs="Century Gothic"/>
        </w:rPr>
        <w:t>Análi</w:t>
      </w:r>
      <w:r>
        <w:rPr>
          <w:rFonts w:ascii="Century Gothic" w:hAnsi="Century Gothic" w:cs="Century Gothic"/>
        </w:rPr>
        <w:t>sis reflejado en el documento consensuado respecto al Proyecto del Régimen de Protección Especial del Maíz, publicado en el portal de la Comisión Federal de Mejora Regulatoria.</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1720" w:bottom="603" w:left="1700" w:header="720" w:footer="720" w:gutter="0"/>
          <w:cols w:space="720" w:equalWidth="0">
            <w:col w:w="8820"/>
          </w:cols>
          <w:noEndnote/>
        </w:sect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6"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sz w:val="19"/>
          <w:szCs w:val="19"/>
        </w:rPr>
        <w:t>24</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2"/>
          <w:pgMar w:top="509" w:right="2160" w:bottom="603" w:left="9860" w:header="720" w:footer="720" w:gutter="0"/>
          <w:cols w:space="720" w:equalWidth="0">
            <w:col w:w="220"/>
          </w:cols>
          <w:noEndnote/>
        </w:sectPr>
      </w:pPr>
    </w:p>
    <w:p w:rsidR="00000000" w:rsidRDefault="004544F4">
      <w:pPr>
        <w:pStyle w:val="Fuentedeprrafopredeter"/>
        <w:widowControl w:val="0"/>
        <w:autoSpaceDE w:val="0"/>
        <w:autoSpaceDN w:val="0"/>
        <w:adjustRightInd w:val="0"/>
        <w:spacing w:after="0" w:line="240" w:lineRule="auto"/>
        <w:ind w:left="2120"/>
        <w:rPr>
          <w:rFonts w:ascii="Times New Roman" w:hAnsi="Times New Roman" w:cs="Times New Roman"/>
          <w:sz w:val="24"/>
          <w:szCs w:val="24"/>
        </w:rPr>
      </w:pPr>
      <w:bookmarkStart w:id="25" w:name="page25"/>
      <w:bookmarkEnd w:id="25"/>
      <w:r>
        <w:rPr>
          <w:noProof/>
        </w:rPr>
        <w:lastRenderedPageBreak/>
        <w:drawing>
          <wp:anchor distT="0" distB="0" distL="114300" distR="114300" simplePos="0" relativeHeight="251774976"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116" nam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6000" behindDoc="1" locked="0" layoutInCell="0" allowOverlap="1">
            <wp:simplePos x="0" y="0"/>
            <wp:positionH relativeFrom="page">
              <wp:posOffset>809625</wp:posOffset>
            </wp:positionH>
            <wp:positionV relativeFrom="page">
              <wp:posOffset>324485</wp:posOffset>
            </wp:positionV>
            <wp:extent cx="1512570" cy="768350"/>
            <wp:effectExtent l="0" t="0" r="0" b="0"/>
            <wp:wrapNone/>
            <wp:docPr id="117" name="Imagen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2570" cy="768350"/>
                    </a:xfrm>
                    <a:prstGeom prst="rect">
                      <a:avLst/>
                    </a:prstGeom>
                    <a:noFill/>
                  </pic:spPr>
                </pic:pic>
              </a:graphicData>
            </a:graphic>
            <wp14:sizeRelH relativeFrom="page">
              <wp14:pctWidth>0</wp14:pctWidth>
            </wp14:sizeRelH>
            <wp14:sizeRelV relativeFrom="page">
              <wp14:pctHeight>0</wp14:pctHeight>
            </wp14:sizeRelV>
          </wp:anchor>
        </w:drawing>
      </w:r>
      <w:r w:rsidR="00C808C2">
        <w:rPr>
          <w:rFonts w:ascii="Century Gothic" w:hAnsi="Century Gothic" w:cs="Century Gothic"/>
          <w:sz w:val="24"/>
          <w:szCs w:val="24"/>
        </w:rPr>
        <w:t>Comisión Intersecretarial de Bioseguridad de los</w:t>
      </w:r>
    </w:p>
    <w:p w:rsidR="00000000" w:rsidRDefault="00C808C2">
      <w:pPr>
        <w:pStyle w:val="Fuentedeprrafopredeter"/>
        <w:widowControl w:val="0"/>
        <w:autoSpaceDE w:val="0"/>
        <w:autoSpaceDN w:val="0"/>
        <w:adjustRightInd w:val="0"/>
        <w:spacing w:after="0" w:line="238" w:lineRule="auto"/>
        <w:ind w:left="250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C808C2">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ind w:left="3780"/>
        <w:rPr>
          <w:rFonts w:ascii="Times New Roman" w:hAnsi="Times New Roman" w:cs="Times New Roman"/>
          <w:sz w:val="24"/>
          <w:szCs w:val="24"/>
        </w:rPr>
      </w:pPr>
      <w:r>
        <w:rPr>
          <w:rFonts w:ascii="Century Gothic" w:hAnsi="Century Gothic" w:cs="Century Gothic"/>
          <w:sz w:val="24"/>
          <w:szCs w:val="24"/>
        </w:rPr>
        <w:t>CIBIOGEM, MEXICO</w:t>
      </w:r>
    </w:p>
    <w:p w:rsidR="00000000" w:rsidRDefault="004544F4">
      <w:pPr>
        <w:pStyle w:val="Fuentedeprrafopredete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77024" behindDoc="1" locked="0" layoutInCell="0" allowOverlap="1">
            <wp:simplePos x="0" y="0"/>
            <wp:positionH relativeFrom="column">
              <wp:posOffset>737870</wp:posOffset>
            </wp:positionH>
            <wp:positionV relativeFrom="paragraph">
              <wp:posOffset>559435</wp:posOffset>
            </wp:positionV>
            <wp:extent cx="128270" cy="172085"/>
            <wp:effectExtent l="0" t="0" r="5080" b="0"/>
            <wp:wrapNone/>
            <wp:docPr id="118"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36"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31" w:lineRule="auto"/>
        <w:ind w:left="1520" w:right="400"/>
        <w:jc w:val="both"/>
        <w:rPr>
          <w:rFonts w:ascii="Times New Roman" w:hAnsi="Times New Roman" w:cs="Times New Roman"/>
          <w:sz w:val="24"/>
          <w:szCs w:val="24"/>
        </w:rPr>
      </w:pPr>
      <w:r>
        <w:rPr>
          <w:rFonts w:ascii="Century Gothic" w:hAnsi="Century Gothic" w:cs="Century Gothic"/>
        </w:rPr>
        <w:t>A efecto de contar con mayores elementos para opinar respecto a las políticas públicas para la protección utilización, desarrollo y aprovechamiento</w:t>
      </w:r>
      <w:r>
        <w:rPr>
          <w:rFonts w:ascii="Century Gothic" w:hAnsi="Century Gothic" w:cs="Century Gothic"/>
        </w:rPr>
        <w:t xml:space="preserve"> sustentable de especies de las que México es centro de origen y de diversidad genética, la Secretaría Ejecutiva a propuesta de los Consejeros, participó en la coordinación de ponencias con los temas:</w:t>
      </w:r>
    </w:p>
    <w:p w:rsidR="00000000" w:rsidRDefault="00C808C2">
      <w:pPr>
        <w:pStyle w:val="Fuentedeprrafopredeter"/>
        <w:widowControl w:val="0"/>
        <w:autoSpaceDE w:val="0"/>
        <w:autoSpaceDN w:val="0"/>
        <w:adjustRightInd w:val="0"/>
        <w:spacing w:after="0" w:line="74" w:lineRule="exact"/>
        <w:rPr>
          <w:rFonts w:ascii="Times New Roman" w:hAnsi="Times New Roman" w:cs="Times New Roman"/>
          <w:sz w:val="24"/>
          <w:szCs w:val="24"/>
        </w:rPr>
      </w:pPr>
    </w:p>
    <w:p w:rsidR="00000000" w:rsidRDefault="00C808C2">
      <w:pPr>
        <w:pStyle w:val="Fuentedeprrafopredeter"/>
        <w:widowControl w:val="0"/>
        <w:numPr>
          <w:ilvl w:val="0"/>
          <w:numId w:val="8"/>
        </w:numPr>
        <w:tabs>
          <w:tab w:val="clear" w:pos="720"/>
          <w:tab w:val="num" w:pos="2240"/>
        </w:tabs>
        <w:overflowPunct w:val="0"/>
        <w:autoSpaceDE w:val="0"/>
        <w:autoSpaceDN w:val="0"/>
        <w:adjustRightInd w:val="0"/>
        <w:spacing w:after="0" w:line="240" w:lineRule="auto"/>
        <w:ind w:left="2240" w:hanging="358"/>
        <w:jc w:val="both"/>
        <w:rPr>
          <w:rFonts w:ascii="Wingdings" w:hAnsi="Wingdings" w:cs="Wingdings"/>
          <w:sz w:val="40"/>
          <w:szCs w:val="40"/>
          <w:vertAlign w:val="superscript"/>
        </w:rPr>
      </w:pPr>
      <w:r>
        <w:rPr>
          <w:rFonts w:ascii="Century Gothic" w:hAnsi="Century Gothic" w:cs="Century Gothic"/>
          <w:b/>
          <w:bCs/>
          <w:sz w:val="20"/>
          <w:szCs w:val="20"/>
        </w:rPr>
        <w:t xml:space="preserve">Definición de Políticas Públicas </w:t>
      </w:r>
    </w:p>
    <w:p w:rsidR="00000000" w:rsidRDefault="00C808C2">
      <w:pPr>
        <w:pStyle w:val="Fuentedeprrafopredeter"/>
        <w:widowControl w:val="0"/>
        <w:autoSpaceDE w:val="0"/>
        <w:autoSpaceDN w:val="0"/>
        <w:adjustRightInd w:val="0"/>
        <w:spacing w:after="0" w:line="11" w:lineRule="exact"/>
        <w:rPr>
          <w:rFonts w:ascii="Wingdings" w:hAnsi="Wingdings" w:cs="Wingdings"/>
          <w:sz w:val="40"/>
          <w:szCs w:val="40"/>
          <w:vertAlign w:val="superscript"/>
        </w:rPr>
      </w:pPr>
    </w:p>
    <w:p w:rsidR="00000000" w:rsidRDefault="00C808C2">
      <w:pPr>
        <w:pStyle w:val="Fuentedeprrafopredeter"/>
        <w:widowControl w:val="0"/>
        <w:overflowPunct w:val="0"/>
        <w:autoSpaceDE w:val="0"/>
        <w:autoSpaceDN w:val="0"/>
        <w:adjustRightInd w:val="0"/>
        <w:spacing w:after="0" w:line="228" w:lineRule="auto"/>
        <w:ind w:left="2240"/>
        <w:jc w:val="both"/>
        <w:rPr>
          <w:rFonts w:ascii="Wingdings" w:hAnsi="Wingdings" w:cs="Wingdings"/>
          <w:sz w:val="40"/>
          <w:szCs w:val="40"/>
          <w:vertAlign w:val="superscript"/>
        </w:rPr>
      </w:pPr>
      <w:r>
        <w:rPr>
          <w:rFonts w:ascii="Century Gothic" w:hAnsi="Century Gothic" w:cs="Century Gothic"/>
          <w:sz w:val="20"/>
          <w:szCs w:val="20"/>
        </w:rPr>
        <w:t xml:space="preserve">Ponentes: Dr. José Antonio Serratos </w:t>
      </w:r>
    </w:p>
    <w:p w:rsidR="00000000" w:rsidRDefault="00C808C2">
      <w:pPr>
        <w:pStyle w:val="Fuentedeprrafopredeter"/>
        <w:widowControl w:val="0"/>
        <w:overflowPunct w:val="0"/>
        <w:autoSpaceDE w:val="0"/>
        <w:autoSpaceDN w:val="0"/>
        <w:adjustRightInd w:val="0"/>
        <w:spacing w:after="0" w:line="239" w:lineRule="auto"/>
        <w:ind w:left="3360"/>
        <w:jc w:val="both"/>
        <w:rPr>
          <w:rFonts w:ascii="Wingdings" w:hAnsi="Wingdings" w:cs="Wingdings"/>
          <w:sz w:val="40"/>
          <w:szCs w:val="40"/>
          <w:vertAlign w:val="superscript"/>
        </w:rPr>
      </w:pPr>
      <w:r>
        <w:rPr>
          <w:rFonts w:ascii="Century Gothic" w:hAnsi="Century Gothic" w:cs="Century Gothic"/>
          <w:sz w:val="20"/>
          <w:szCs w:val="20"/>
        </w:rPr>
        <w:t xml:space="preserve">Dr. Marco Antonio Meraz Ríos </w:t>
      </w:r>
    </w:p>
    <w:p w:rsidR="00000000" w:rsidRDefault="00C808C2">
      <w:pPr>
        <w:pStyle w:val="Fuentedeprrafopredeter"/>
        <w:widowControl w:val="0"/>
        <w:numPr>
          <w:ilvl w:val="0"/>
          <w:numId w:val="8"/>
        </w:numPr>
        <w:tabs>
          <w:tab w:val="clear" w:pos="720"/>
          <w:tab w:val="num" w:pos="2240"/>
        </w:tabs>
        <w:overflowPunct w:val="0"/>
        <w:autoSpaceDE w:val="0"/>
        <w:autoSpaceDN w:val="0"/>
        <w:adjustRightInd w:val="0"/>
        <w:spacing w:after="0" w:line="184" w:lineRule="auto"/>
        <w:ind w:left="2240" w:hanging="358"/>
        <w:jc w:val="both"/>
        <w:rPr>
          <w:rFonts w:ascii="Wingdings" w:hAnsi="Wingdings" w:cs="Wingdings"/>
          <w:sz w:val="29"/>
          <w:szCs w:val="29"/>
          <w:vertAlign w:val="superscript"/>
        </w:rPr>
      </w:pPr>
      <w:r>
        <w:rPr>
          <w:rFonts w:ascii="Century Gothic" w:hAnsi="Century Gothic" w:cs="Century Gothic"/>
          <w:b/>
          <w:bCs/>
          <w:sz w:val="16"/>
          <w:szCs w:val="16"/>
        </w:rPr>
        <w:t xml:space="preserve">Centros de Origen y de Diversidad Genética </w:t>
      </w:r>
    </w:p>
    <w:p w:rsidR="00000000" w:rsidRDefault="00C808C2">
      <w:pPr>
        <w:pStyle w:val="Fuentedeprrafopredeter"/>
        <w:widowControl w:val="0"/>
        <w:autoSpaceDE w:val="0"/>
        <w:autoSpaceDN w:val="0"/>
        <w:adjustRightInd w:val="0"/>
        <w:spacing w:after="0" w:line="12" w:lineRule="exact"/>
        <w:rPr>
          <w:rFonts w:ascii="Wingdings" w:hAnsi="Wingdings" w:cs="Wingdings"/>
          <w:sz w:val="29"/>
          <w:szCs w:val="29"/>
          <w:vertAlign w:val="superscript"/>
        </w:rPr>
      </w:pPr>
    </w:p>
    <w:p w:rsidR="00000000" w:rsidRDefault="00C808C2">
      <w:pPr>
        <w:pStyle w:val="Fuentedeprrafopredeter"/>
        <w:widowControl w:val="0"/>
        <w:overflowPunct w:val="0"/>
        <w:autoSpaceDE w:val="0"/>
        <w:autoSpaceDN w:val="0"/>
        <w:adjustRightInd w:val="0"/>
        <w:spacing w:after="0" w:line="228" w:lineRule="auto"/>
        <w:ind w:left="2240"/>
        <w:jc w:val="both"/>
        <w:rPr>
          <w:rFonts w:ascii="Wingdings" w:hAnsi="Wingdings" w:cs="Wingdings"/>
          <w:sz w:val="29"/>
          <w:szCs w:val="29"/>
          <w:vertAlign w:val="superscript"/>
        </w:rPr>
      </w:pPr>
      <w:r>
        <w:rPr>
          <w:rFonts w:ascii="Century Gothic" w:hAnsi="Century Gothic" w:cs="Century Gothic"/>
          <w:sz w:val="20"/>
          <w:szCs w:val="20"/>
        </w:rPr>
        <w:t xml:space="preserve">Ponentes: Dr. Rafael Ortega Pazcka </w:t>
      </w:r>
    </w:p>
    <w:p w:rsidR="00000000" w:rsidRDefault="00C808C2">
      <w:pPr>
        <w:pStyle w:val="Fuentedeprrafopredeter"/>
        <w:widowControl w:val="0"/>
        <w:overflowPunct w:val="0"/>
        <w:autoSpaceDE w:val="0"/>
        <w:autoSpaceDN w:val="0"/>
        <w:adjustRightInd w:val="0"/>
        <w:spacing w:after="0" w:line="239" w:lineRule="auto"/>
        <w:ind w:left="3360"/>
        <w:jc w:val="both"/>
        <w:rPr>
          <w:rFonts w:ascii="Wingdings" w:hAnsi="Wingdings" w:cs="Wingdings"/>
          <w:sz w:val="29"/>
          <w:szCs w:val="29"/>
          <w:vertAlign w:val="superscript"/>
        </w:rPr>
      </w:pPr>
      <w:r>
        <w:rPr>
          <w:rFonts w:ascii="Century Gothic" w:hAnsi="Century Gothic" w:cs="Century Gothic"/>
          <w:sz w:val="20"/>
          <w:szCs w:val="20"/>
        </w:rPr>
        <w:t xml:space="preserve">M. en C. María Cristina Vega Sánchez </w:t>
      </w:r>
    </w:p>
    <w:p w:rsidR="00000000" w:rsidRDefault="00C808C2">
      <w:pPr>
        <w:pStyle w:val="Fuentedeprrafopredeter"/>
        <w:widowControl w:val="0"/>
        <w:numPr>
          <w:ilvl w:val="0"/>
          <w:numId w:val="8"/>
        </w:numPr>
        <w:tabs>
          <w:tab w:val="clear" w:pos="720"/>
          <w:tab w:val="num" w:pos="2240"/>
        </w:tabs>
        <w:overflowPunct w:val="0"/>
        <w:autoSpaceDE w:val="0"/>
        <w:autoSpaceDN w:val="0"/>
        <w:adjustRightInd w:val="0"/>
        <w:spacing w:after="0" w:line="182" w:lineRule="auto"/>
        <w:ind w:left="2240" w:hanging="358"/>
        <w:jc w:val="both"/>
        <w:rPr>
          <w:rFonts w:ascii="Wingdings" w:hAnsi="Wingdings" w:cs="Wingdings"/>
          <w:sz w:val="29"/>
          <w:szCs w:val="29"/>
          <w:vertAlign w:val="superscript"/>
        </w:rPr>
      </w:pPr>
      <w:r>
        <w:rPr>
          <w:rFonts w:ascii="Century Gothic" w:hAnsi="Century Gothic" w:cs="Century Gothic"/>
          <w:b/>
          <w:bCs/>
          <w:sz w:val="16"/>
          <w:szCs w:val="16"/>
        </w:rPr>
        <w:t xml:space="preserve">Experiencia de otros países en Políticas Públicas en Bioseguridad </w:t>
      </w:r>
    </w:p>
    <w:p w:rsidR="00000000" w:rsidRDefault="00C808C2">
      <w:pPr>
        <w:pStyle w:val="Fuentedeprrafopredeter"/>
        <w:widowControl w:val="0"/>
        <w:autoSpaceDE w:val="0"/>
        <w:autoSpaceDN w:val="0"/>
        <w:adjustRightInd w:val="0"/>
        <w:spacing w:after="0" w:line="12" w:lineRule="exact"/>
        <w:rPr>
          <w:rFonts w:ascii="Wingdings" w:hAnsi="Wingdings" w:cs="Wingdings"/>
          <w:sz w:val="29"/>
          <w:szCs w:val="29"/>
          <w:vertAlign w:val="superscript"/>
        </w:rPr>
      </w:pPr>
    </w:p>
    <w:p w:rsidR="00000000" w:rsidRDefault="00C808C2">
      <w:pPr>
        <w:pStyle w:val="Fuentedeprrafopredeter"/>
        <w:widowControl w:val="0"/>
        <w:overflowPunct w:val="0"/>
        <w:autoSpaceDE w:val="0"/>
        <w:autoSpaceDN w:val="0"/>
        <w:adjustRightInd w:val="0"/>
        <w:spacing w:after="0" w:line="228" w:lineRule="auto"/>
        <w:ind w:left="2240"/>
        <w:jc w:val="both"/>
        <w:rPr>
          <w:rFonts w:ascii="Wingdings" w:hAnsi="Wingdings" w:cs="Wingdings"/>
          <w:sz w:val="29"/>
          <w:szCs w:val="29"/>
          <w:vertAlign w:val="superscript"/>
        </w:rPr>
      </w:pPr>
      <w:r>
        <w:rPr>
          <w:rFonts w:ascii="Century Gothic" w:hAnsi="Century Gothic" w:cs="Century Gothic"/>
          <w:sz w:val="20"/>
          <w:szCs w:val="20"/>
        </w:rPr>
        <w:t xml:space="preserve">Ponentes: Dra. Emma Cossío </w:t>
      </w:r>
    </w:p>
    <w:p w:rsidR="00000000" w:rsidRDefault="00C808C2">
      <w:pPr>
        <w:pStyle w:val="Fuentedeprrafopredeter"/>
        <w:widowControl w:val="0"/>
        <w:autoSpaceDE w:val="0"/>
        <w:autoSpaceDN w:val="0"/>
        <w:adjustRightInd w:val="0"/>
        <w:spacing w:after="0" w:line="27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9" w:lineRule="auto"/>
        <w:ind w:left="2320"/>
        <w:rPr>
          <w:rFonts w:ascii="Times New Roman" w:hAnsi="Times New Roman" w:cs="Times New Roman"/>
          <w:sz w:val="24"/>
          <w:szCs w:val="24"/>
        </w:rPr>
      </w:pPr>
      <w:r>
        <w:rPr>
          <w:rFonts w:ascii="Century Gothic" w:hAnsi="Century Gothic" w:cs="Century Gothic"/>
          <w:b/>
          <w:bCs/>
          <w:color w:val="000080"/>
        </w:rPr>
        <w:t>Integrantes del Consejo Consultivo Mixto</w:t>
      </w:r>
    </w:p>
    <w:p w:rsidR="00000000" w:rsidRDefault="00C808C2">
      <w:pPr>
        <w:pStyle w:val="Fuentedeprrafopredeter"/>
        <w:widowControl w:val="0"/>
        <w:autoSpaceDE w:val="0"/>
        <w:autoSpaceDN w:val="0"/>
        <w:adjustRightInd w:val="0"/>
        <w:spacing w:after="0" w:line="376"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80"/>
        <w:gridCol w:w="2700"/>
        <w:gridCol w:w="60"/>
        <w:gridCol w:w="3520"/>
        <w:gridCol w:w="60"/>
        <w:gridCol w:w="2840"/>
        <w:gridCol w:w="40"/>
        <w:gridCol w:w="30"/>
      </w:tblGrid>
      <w:tr w:rsidR="00000000">
        <w:tblPrEx>
          <w:tblCellMar>
            <w:top w:w="0" w:type="dxa"/>
            <w:left w:w="0" w:type="dxa"/>
            <w:bottom w:w="0" w:type="dxa"/>
            <w:right w:w="0" w:type="dxa"/>
          </w:tblCellMar>
        </w:tblPrEx>
        <w:trPr>
          <w:trHeight w:val="199"/>
        </w:trPr>
        <w:tc>
          <w:tcPr>
            <w:tcW w:w="80" w:type="dxa"/>
            <w:tcBorders>
              <w:top w:val="nil"/>
              <w:left w:val="single" w:sz="8" w:space="0" w:color="auto"/>
              <w:bottom w:val="single" w:sz="8" w:space="0" w:color="auto"/>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single" w:sz="8" w:space="0" w:color="auto"/>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195" w:lineRule="exact"/>
              <w:ind w:left="840"/>
              <w:rPr>
                <w:rFonts w:ascii="Times New Roman" w:hAnsi="Times New Roman" w:cs="Times New Roman"/>
                <w:sz w:val="24"/>
                <w:szCs w:val="24"/>
              </w:rPr>
            </w:pPr>
            <w:r>
              <w:rPr>
                <w:rFonts w:ascii="Century Gothic" w:hAnsi="Century Gothic" w:cs="Century Gothic"/>
                <w:b/>
                <w:bCs/>
                <w:color w:val="FFFFFF"/>
                <w:sz w:val="16"/>
                <w:szCs w:val="16"/>
              </w:rPr>
              <w:t>CONSEJERO</w:t>
            </w:r>
          </w:p>
        </w:tc>
        <w:tc>
          <w:tcPr>
            <w:tcW w:w="60" w:type="dxa"/>
            <w:tcBorders>
              <w:top w:val="nil"/>
              <w:left w:val="nil"/>
              <w:bottom w:val="single" w:sz="8" w:space="0" w:color="auto"/>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3520" w:type="dxa"/>
            <w:tcBorders>
              <w:top w:val="nil"/>
              <w:left w:val="nil"/>
              <w:bottom w:val="single" w:sz="8" w:space="0" w:color="auto"/>
              <w:right w:val="single" w:sz="8" w:space="0" w:color="auto"/>
            </w:tcBorders>
            <w:shd w:val="clear" w:color="auto" w:fill="33CCCC"/>
            <w:vAlign w:val="bottom"/>
          </w:tcPr>
          <w:p w:rsidR="00000000" w:rsidRDefault="00C808C2">
            <w:pPr>
              <w:pStyle w:val="Fuentedeprrafopredeter"/>
              <w:widowControl w:val="0"/>
              <w:autoSpaceDE w:val="0"/>
              <w:autoSpaceDN w:val="0"/>
              <w:adjustRightInd w:val="0"/>
              <w:spacing w:after="0" w:line="195" w:lineRule="exact"/>
              <w:ind w:left="1300"/>
              <w:rPr>
                <w:rFonts w:ascii="Times New Roman" w:hAnsi="Times New Roman" w:cs="Times New Roman"/>
                <w:sz w:val="24"/>
                <w:szCs w:val="24"/>
              </w:rPr>
            </w:pPr>
            <w:r>
              <w:rPr>
                <w:rFonts w:ascii="Century Gothic" w:hAnsi="Century Gothic" w:cs="Century Gothic"/>
                <w:b/>
                <w:bCs/>
                <w:color w:val="FFFFFF"/>
                <w:sz w:val="16"/>
                <w:szCs w:val="16"/>
              </w:rPr>
              <w:t>DISCIPLINA</w:t>
            </w:r>
          </w:p>
        </w:tc>
        <w:tc>
          <w:tcPr>
            <w:tcW w:w="60" w:type="dxa"/>
            <w:tcBorders>
              <w:top w:val="nil"/>
              <w:left w:val="nil"/>
              <w:bottom w:val="single" w:sz="8" w:space="0" w:color="auto"/>
              <w:right w:val="nil"/>
            </w:tcBorders>
            <w:shd w:val="clear" w:color="auto" w:fill="33CCCC"/>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2840" w:type="dxa"/>
            <w:tcBorders>
              <w:top w:val="nil"/>
              <w:left w:val="nil"/>
              <w:bottom w:val="single" w:sz="8" w:space="0" w:color="auto"/>
              <w:right w:val="single" w:sz="8" w:space="0" w:color="33CCCC"/>
            </w:tcBorders>
            <w:shd w:val="clear" w:color="auto" w:fill="33CCCC"/>
            <w:vAlign w:val="bottom"/>
          </w:tcPr>
          <w:p w:rsidR="00000000" w:rsidRDefault="00C808C2">
            <w:pPr>
              <w:pStyle w:val="Fuentedeprrafopredeter"/>
              <w:widowControl w:val="0"/>
              <w:autoSpaceDE w:val="0"/>
              <w:autoSpaceDN w:val="0"/>
              <w:adjustRightInd w:val="0"/>
              <w:spacing w:after="0" w:line="195" w:lineRule="exact"/>
              <w:ind w:left="1040"/>
              <w:rPr>
                <w:rFonts w:ascii="Times New Roman" w:hAnsi="Times New Roman" w:cs="Times New Roman"/>
                <w:sz w:val="24"/>
                <w:szCs w:val="24"/>
              </w:rPr>
            </w:pPr>
            <w:r>
              <w:rPr>
                <w:rFonts w:ascii="Century Gothic" w:hAnsi="Century Gothic" w:cs="Century Gothic"/>
                <w:b/>
                <w:bCs/>
                <w:color w:val="FFFFFF"/>
                <w:sz w:val="16"/>
                <w:szCs w:val="16"/>
              </w:rPr>
              <w:t>SUPLENTE</w:t>
            </w:r>
          </w:p>
        </w:tc>
        <w:tc>
          <w:tcPr>
            <w:tcW w:w="40" w:type="dxa"/>
            <w:tcBorders>
              <w:top w:val="nil"/>
              <w:left w:val="nil"/>
              <w:bottom w:val="single" w:sz="8" w:space="0" w:color="auto"/>
              <w:right w:val="single" w:sz="8" w:space="0" w:color="auto"/>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8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Guillermo Arteaga Mac Kinney</w:t>
            </w:r>
          </w:p>
        </w:tc>
        <w:tc>
          <w:tcPr>
            <w:tcW w:w="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35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Cámara Nacional del Maíz Industrializado</w:t>
            </w:r>
          </w:p>
        </w:tc>
        <w:tc>
          <w:tcPr>
            <w:tcW w:w="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2840" w:type="dxa"/>
            <w:tcBorders>
              <w:top w:val="nil"/>
              <w:left w:val="nil"/>
              <w:bottom w:val="single" w:sz="8" w:space="0" w:color="auto"/>
              <w:right w:val="single" w:sz="8" w:space="0" w:color="666699"/>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Florencio Delgado</w:t>
            </w:r>
          </w:p>
        </w:tc>
        <w:tc>
          <w:tcPr>
            <w:tcW w:w="40" w:type="dxa"/>
            <w:tcBorders>
              <w:top w:val="nil"/>
              <w:left w:val="nil"/>
              <w:bottom w:val="single" w:sz="8" w:space="0" w:color="auto"/>
              <w:right w:val="single" w:sz="8" w:space="0" w:color="auto"/>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8"/>
        </w:trPr>
        <w:tc>
          <w:tcPr>
            <w:tcW w:w="8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700" w:type="dxa"/>
            <w:vMerge w:val="restart"/>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5" w:lineRule="exact"/>
              <w:rPr>
                <w:rFonts w:ascii="Times New Roman" w:hAnsi="Times New Roman" w:cs="Times New Roman"/>
                <w:sz w:val="24"/>
                <w:szCs w:val="24"/>
              </w:rPr>
            </w:pPr>
            <w:r>
              <w:rPr>
                <w:rFonts w:ascii="Century Gothic" w:hAnsi="Century Gothic" w:cs="Century Gothic"/>
                <w:b/>
                <w:bCs/>
                <w:color w:val="FFFFFF"/>
                <w:sz w:val="16"/>
                <w:szCs w:val="16"/>
              </w:rPr>
              <w:t>Ricardo Calderón López</w:t>
            </w:r>
          </w:p>
        </w:tc>
        <w:tc>
          <w:tcPr>
            <w:tcW w:w="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520" w:type="dxa"/>
            <w:vMerge w:val="restart"/>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Asociación de Proveedores de Productos</w:t>
            </w:r>
          </w:p>
        </w:tc>
        <w:tc>
          <w:tcPr>
            <w:tcW w:w="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840" w:type="dxa"/>
            <w:tcBorders>
              <w:top w:val="nil"/>
              <w:left w:val="nil"/>
              <w:bottom w:val="nil"/>
              <w:right w:val="single" w:sz="8" w:space="0" w:color="666699"/>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single" w:sz="8" w:space="0" w:color="auto"/>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8"/>
        </w:trPr>
        <w:tc>
          <w:tcPr>
            <w:tcW w:w="8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700" w:type="dxa"/>
            <w:vMerge/>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520" w:type="dxa"/>
            <w:vMerge/>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840" w:type="dxa"/>
            <w:tcBorders>
              <w:top w:val="nil"/>
              <w:left w:val="nil"/>
              <w:bottom w:val="nil"/>
              <w:right w:val="single" w:sz="8" w:space="0" w:color="666699"/>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single" w:sz="8" w:space="0" w:color="auto"/>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8"/>
        </w:trPr>
        <w:tc>
          <w:tcPr>
            <w:tcW w:w="8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700" w:type="dxa"/>
            <w:vMerge/>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520" w:type="dxa"/>
            <w:vMerge w:val="restart"/>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Agropecuarios (México), A.C.</w:t>
            </w:r>
          </w:p>
        </w:tc>
        <w:tc>
          <w:tcPr>
            <w:tcW w:w="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840" w:type="dxa"/>
            <w:tcBorders>
              <w:top w:val="nil"/>
              <w:left w:val="nil"/>
              <w:bottom w:val="nil"/>
              <w:right w:val="single" w:sz="8" w:space="0" w:color="666699"/>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single" w:sz="8" w:space="0" w:color="auto"/>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8"/>
        </w:trPr>
        <w:tc>
          <w:tcPr>
            <w:tcW w:w="8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70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520" w:type="dxa"/>
            <w:vMerge/>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840" w:type="dxa"/>
            <w:tcBorders>
              <w:top w:val="nil"/>
              <w:left w:val="nil"/>
              <w:bottom w:val="single" w:sz="8" w:space="0" w:color="auto"/>
              <w:right w:val="single" w:sz="8" w:space="0" w:color="666699"/>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single" w:sz="8" w:space="0" w:color="auto"/>
              <w:right w:val="single" w:sz="8" w:space="0" w:color="auto"/>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8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Rodolfo Gustavo Gómez Luengo</w:t>
            </w:r>
          </w:p>
        </w:tc>
        <w:tc>
          <w:tcPr>
            <w:tcW w:w="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35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Asociación Mexicana de Semilleros, A.C.</w:t>
            </w:r>
          </w:p>
        </w:tc>
        <w:tc>
          <w:tcPr>
            <w:tcW w:w="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2840" w:type="dxa"/>
            <w:tcBorders>
              <w:top w:val="nil"/>
              <w:left w:val="nil"/>
              <w:bottom w:val="single" w:sz="8" w:space="0" w:color="auto"/>
              <w:right w:val="single" w:sz="8" w:space="0" w:color="666699"/>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Mayra Hernández</w:t>
            </w:r>
          </w:p>
        </w:tc>
        <w:tc>
          <w:tcPr>
            <w:tcW w:w="40" w:type="dxa"/>
            <w:tcBorders>
              <w:top w:val="nil"/>
              <w:left w:val="nil"/>
              <w:bottom w:val="single" w:sz="8" w:space="0" w:color="auto"/>
              <w:right w:val="single" w:sz="8" w:space="0" w:color="auto"/>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8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3" w:lineRule="exact"/>
              <w:rPr>
                <w:rFonts w:ascii="Times New Roman" w:hAnsi="Times New Roman" w:cs="Times New Roman"/>
                <w:sz w:val="24"/>
                <w:szCs w:val="24"/>
              </w:rPr>
            </w:pPr>
            <w:r>
              <w:rPr>
                <w:rFonts w:ascii="Century Gothic" w:hAnsi="Century Gothic" w:cs="Century Gothic"/>
                <w:b/>
                <w:bCs/>
                <w:color w:val="FFFFFF"/>
                <w:sz w:val="16"/>
                <w:szCs w:val="16"/>
              </w:rPr>
              <w:t>Jesús Eduardo Pérez Pico</w:t>
            </w:r>
          </w:p>
        </w:tc>
        <w:tc>
          <w:tcPr>
            <w:tcW w:w="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35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3" w:lineRule="exact"/>
              <w:rPr>
                <w:rFonts w:ascii="Times New Roman" w:hAnsi="Times New Roman" w:cs="Times New Roman"/>
                <w:sz w:val="24"/>
                <w:szCs w:val="24"/>
              </w:rPr>
            </w:pPr>
            <w:r>
              <w:rPr>
                <w:rFonts w:ascii="Century Gothic" w:hAnsi="Century Gothic" w:cs="Century Gothic"/>
                <w:b/>
                <w:bCs/>
                <w:color w:val="FFFFFF"/>
                <w:sz w:val="16"/>
                <w:szCs w:val="16"/>
              </w:rPr>
              <w:t>Consejo Nacional Agropecuario</w:t>
            </w:r>
          </w:p>
        </w:tc>
        <w:tc>
          <w:tcPr>
            <w:tcW w:w="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2840" w:type="dxa"/>
            <w:tcBorders>
              <w:top w:val="nil"/>
              <w:left w:val="nil"/>
              <w:bottom w:val="single" w:sz="8" w:space="0" w:color="auto"/>
              <w:right w:val="single" w:sz="8" w:space="0" w:color="666699"/>
            </w:tcBorders>
            <w:shd w:val="clear" w:color="auto" w:fill="666699"/>
            <w:vAlign w:val="bottom"/>
          </w:tcPr>
          <w:p w:rsidR="00000000" w:rsidRDefault="00C808C2">
            <w:pPr>
              <w:pStyle w:val="Fuentedeprrafopredeter"/>
              <w:widowControl w:val="0"/>
              <w:autoSpaceDE w:val="0"/>
              <w:autoSpaceDN w:val="0"/>
              <w:adjustRightInd w:val="0"/>
              <w:spacing w:after="0" w:line="193" w:lineRule="exact"/>
              <w:rPr>
                <w:rFonts w:ascii="Times New Roman" w:hAnsi="Times New Roman" w:cs="Times New Roman"/>
                <w:sz w:val="24"/>
                <w:szCs w:val="24"/>
              </w:rPr>
            </w:pPr>
            <w:r>
              <w:rPr>
                <w:rFonts w:ascii="Century Gothic" w:hAnsi="Century Gothic" w:cs="Century Gothic"/>
                <w:b/>
                <w:bCs/>
                <w:color w:val="FFFFFF"/>
                <w:sz w:val="16"/>
                <w:szCs w:val="16"/>
              </w:rPr>
              <w:t>Juan Manuel de la Fuente</w:t>
            </w:r>
          </w:p>
        </w:tc>
        <w:tc>
          <w:tcPr>
            <w:tcW w:w="40" w:type="dxa"/>
            <w:tcBorders>
              <w:top w:val="nil"/>
              <w:left w:val="nil"/>
              <w:bottom w:val="single" w:sz="8" w:space="0" w:color="auto"/>
              <w:right w:val="single" w:sz="8" w:space="0" w:color="auto"/>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8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José Luis Solleiro Rebolledo</w:t>
            </w:r>
          </w:p>
        </w:tc>
        <w:tc>
          <w:tcPr>
            <w:tcW w:w="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35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AgroBIO, A.C.</w:t>
            </w:r>
          </w:p>
        </w:tc>
        <w:tc>
          <w:tcPr>
            <w:tcW w:w="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2840" w:type="dxa"/>
            <w:tcBorders>
              <w:top w:val="nil"/>
              <w:left w:val="nil"/>
              <w:bottom w:val="single" w:sz="8" w:space="0" w:color="auto"/>
              <w:right w:val="single" w:sz="8" w:space="0" w:color="666699"/>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Fabrice Salamanca R.</w:t>
            </w:r>
          </w:p>
        </w:tc>
        <w:tc>
          <w:tcPr>
            <w:tcW w:w="40" w:type="dxa"/>
            <w:tcBorders>
              <w:top w:val="nil"/>
              <w:left w:val="nil"/>
              <w:bottom w:val="single" w:sz="8" w:space="0" w:color="auto"/>
              <w:right w:val="single" w:sz="8" w:space="0" w:color="auto"/>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8"/>
        </w:trPr>
        <w:tc>
          <w:tcPr>
            <w:tcW w:w="8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700" w:type="dxa"/>
            <w:vMerge w:val="restart"/>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5" w:lineRule="exact"/>
              <w:rPr>
                <w:rFonts w:ascii="Times New Roman" w:hAnsi="Times New Roman" w:cs="Times New Roman"/>
                <w:sz w:val="24"/>
                <w:szCs w:val="24"/>
              </w:rPr>
            </w:pPr>
            <w:r>
              <w:rPr>
                <w:rFonts w:ascii="Century Gothic" w:hAnsi="Century Gothic" w:cs="Century Gothic"/>
                <w:b/>
                <w:bCs/>
                <w:color w:val="FFFFFF"/>
                <w:sz w:val="16"/>
                <w:szCs w:val="16"/>
              </w:rPr>
              <w:t>Rubén Gastélum Campoy</w:t>
            </w:r>
          </w:p>
        </w:tc>
        <w:tc>
          <w:tcPr>
            <w:tcW w:w="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520" w:type="dxa"/>
            <w:vMerge w:val="restart"/>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Asociación de Productores de Algodón del</w:t>
            </w:r>
          </w:p>
        </w:tc>
        <w:tc>
          <w:tcPr>
            <w:tcW w:w="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840" w:type="dxa"/>
            <w:tcBorders>
              <w:top w:val="nil"/>
              <w:left w:val="nil"/>
              <w:bottom w:val="nil"/>
              <w:right w:val="single" w:sz="8" w:space="0" w:color="666699"/>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single" w:sz="8" w:space="0" w:color="auto"/>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8"/>
        </w:trPr>
        <w:tc>
          <w:tcPr>
            <w:tcW w:w="8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700" w:type="dxa"/>
            <w:vMerge/>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520" w:type="dxa"/>
            <w:vMerge/>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840" w:type="dxa"/>
            <w:tcBorders>
              <w:top w:val="nil"/>
              <w:left w:val="nil"/>
              <w:bottom w:val="nil"/>
              <w:right w:val="single" w:sz="8" w:space="0" w:color="666699"/>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single" w:sz="8" w:space="0" w:color="auto"/>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8"/>
        </w:trPr>
        <w:tc>
          <w:tcPr>
            <w:tcW w:w="8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700" w:type="dxa"/>
            <w:vMerge/>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520" w:type="dxa"/>
            <w:vMerge w:val="restart"/>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Estado de Sonora, A.C.</w:t>
            </w:r>
          </w:p>
        </w:tc>
        <w:tc>
          <w:tcPr>
            <w:tcW w:w="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840" w:type="dxa"/>
            <w:tcBorders>
              <w:top w:val="nil"/>
              <w:left w:val="nil"/>
              <w:bottom w:val="nil"/>
              <w:right w:val="single" w:sz="8" w:space="0" w:color="666699"/>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single" w:sz="8" w:space="0" w:color="auto"/>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8"/>
        </w:trPr>
        <w:tc>
          <w:tcPr>
            <w:tcW w:w="8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70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520" w:type="dxa"/>
            <w:vMerge/>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840" w:type="dxa"/>
            <w:tcBorders>
              <w:top w:val="nil"/>
              <w:left w:val="nil"/>
              <w:bottom w:val="single" w:sz="8" w:space="0" w:color="auto"/>
              <w:right w:val="single" w:sz="8" w:space="0" w:color="666699"/>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single" w:sz="8" w:space="0" w:color="auto"/>
              <w:right w:val="single" w:sz="8" w:space="0" w:color="auto"/>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8"/>
        </w:trPr>
        <w:tc>
          <w:tcPr>
            <w:tcW w:w="8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700" w:type="dxa"/>
            <w:vMerge w:val="restart"/>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5" w:lineRule="exact"/>
              <w:rPr>
                <w:rFonts w:ascii="Times New Roman" w:hAnsi="Times New Roman" w:cs="Times New Roman"/>
                <w:sz w:val="24"/>
                <w:szCs w:val="24"/>
              </w:rPr>
            </w:pPr>
            <w:r>
              <w:rPr>
                <w:rFonts w:ascii="Century Gothic" w:hAnsi="Century Gothic" w:cs="Century Gothic"/>
                <w:b/>
                <w:bCs/>
                <w:color w:val="FFFFFF"/>
                <w:sz w:val="16"/>
                <w:szCs w:val="16"/>
              </w:rPr>
              <w:t>José Luis Herrera Ayala</w:t>
            </w:r>
          </w:p>
        </w:tc>
        <w:tc>
          <w:tcPr>
            <w:tcW w:w="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520" w:type="dxa"/>
            <w:vMerge w:val="restart"/>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Confederación Nacional de Productores</w:t>
            </w:r>
          </w:p>
        </w:tc>
        <w:tc>
          <w:tcPr>
            <w:tcW w:w="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840" w:type="dxa"/>
            <w:vMerge w:val="restart"/>
            <w:tcBorders>
              <w:top w:val="nil"/>
              <w:left w:val="nil"/>
              <w:bottom w:val="nil"/>
              <w:right w:val="single" w:sz="8" w:space="0" w:color="666699"/>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Daniel Maldona Jarquín</w:t>
            </w:r>
          </w:p>
        </w:tc>
        <w:tc>
          <w:tcPr>
            <w:tcW w:w="40" w:type="dxa"/>
            <w:tcBorders>
              <w:top w:val="nil"/>
              <w:left w:val="nil"/>
              <w:bottom w:val="nil"/>
              <w:right w:val="single" w:sz="8" w:space="0" w:color="auto"/>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8"/>
        </w:trPr>
        <w:tc>
          <w:tcPr>
            <w:tcW w:w="8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700" w:type="dxa"/>
            <w:vMerge/>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520" w:type="dxa"/>
            <w:vMerge/>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840" w:type="dxa"/>
            <w:vMerge/>
            <w:tcBorders>
              <w:top w:val="nil"/>
              <w:left w:val="nil"/>
              <w:bottom w:val="nil"/>
              <w:right w:val="single" w:sz="8" w:space="0" w:color="666699"/>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single" w:sz="8" w:space="0" w:color="auto"/>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6"/>
        </w:trPr>
        <w:tc>
          <w:tcPr>
            <w:tcW w:w="8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700" w:type="dxa"/>
            <w:vMerge/>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520" w:type="dxa"/>
            <w:vMerge w:val="restart"/>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Agrícolas de Maíz de México</w:t>
            </w:r>
          </w:p>
        </w:tc>
        <w:tc>
          <w:tcPr>
            <w:tcW w:w="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840" w:type="dxa"/>
            <w:tcBorders>
              <w:top w:val="nil"/>
              <w:left w:val="nil"/>
              <w:bottom w:val="nil"/>
              <w:right w:val="single" w:sz="8" w:space="0" w:color="666699"/>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single" w:sz="8" w:space="0" w:color="auto"/>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0"/>
        </w:trPr>
        <w:tc>
          <w:tcPr>
            <w:tcW w:w="8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70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520" w:type="dxa"/>
            <w:vMerge/>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840" w:type="dxa"/>
            <w:tcBorders>
              <w:top w:val="nil"/>
              <w:left w:val="nil"/>
              <w:bottom w:val="single" w:sz="8" w:space="0" w:color="auto"/>
              <w:right w:val="single" w:sz="8" w:space="0" w:color="666699"/>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single" w:sz="8" w:space="0" w:color="auto"/>
              <w:right w:val="single" w:sz="8" w:space="0" w:color="auto"/>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8"/>
        </w:trPr>
        <w:tc>
          <w:tcPr>
            <w:tcW w:w="8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700" w:type="dxa"/>
            <w:vMerge w:val="restart"/>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5" w:lineRule="exact"/>
              <w:rPr>
                <w:rFonts w:ascii="Times New Roman" w:hAnsi="Times New Roman" w:cs="Times New Roman"/>
                <w:sz w:val="24"/>
                <w:szCs w:val="24"/>
              </w:rPr>
            </w:pPr>
            <w:r>
              <w:rPr>
                <w:rFonts w:ascii="Century Gothic" w:hAnsi="Century Gothic" w:cs="Century Gothic"/>
                <w:b/>
                <w:bCs/>
                <w:color w:val="FFFFFF"/>
                <w:sz w:val="16"/>
                <w:szCs w:val="16"/>
              </w:rPr>
              <w:t>Jorge Antonio Medina Medina</w:t>
            </w:r>
          </w:p>
        </w:tc>
        <w:tc>
          <w:tcPr>
            <w:tcW w:w="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520" w:type="dxa"/>
            <w:vMerge w:val="restart"/>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Consejo Nacional de Productores de</w:t>
            </w:r>
          </w:p>
        </w:tc>
        <w:tc>
          <w:tcPr>
            <w:tcW w:w="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840" w:type="dxa"/>
            <w:vMerge w:val="restart"/>
            <w:tcBorders>
              <w:top w:val="nil"/>
              <w:left w:val="nil"/>
              <w:bottom w:val="nil"/>
              <w:right w:val="single" w:sz="8" w:space="0" w:color="666699"/>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Claudia Téllez Delgado</w:t>
            </w:r>
          </w:p>
        </w:tc>
        <w:tc>
          <w:tcPr>
            <w:tcW w:w="40" w:type="dxa"/>
            <w:tcBorders>
              <w:top w:val="nil"/>
              <w:left w:val="nil"/>
              <w:bottom w:val="nil"/>
              <w:right w:val="single" w:sz="8" w:space="0" w:color="auto"/>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6"/>
        </w:trPr>
        <w:tc>
          <w:tcPr>
            <w:tcW w:w="8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700" w:type="dxa"/>
            <w:vMerge/>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520" w:type="dxa"/>
            <w:vMerge/>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840" w:type="dxa"/>
            <w:vMerge/>
            <w:tcBorders>
              <w:top w:val="nil"/>
              <w:left w:val="nil"/>
              <w:bottom w:val="nil"/>
              <w:right w:val="single" w:sz="8" w:space="0" w:color="666699"/>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single" w:sz="8" w:space="0" w:color="auto"/>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8"/>
        </w:trPr>
        <w:tc>
          <w:tcPr>
            <w:tcW w:w="8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700" w:type="dxa"/>
            <w:vMerge/>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520" w:type="dxa"/>
            <w:vMerge w:val="restart"/>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Algodón, A.C., Sistema Producto Algodón</w:t>
            </w:r>
          </w:p>
        </w:tc>
        <w:tc>
          <w:tcPr>
            <w:tcW w:w="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840" w:type="dxa"/>
            <w:tcBorders>
              <w:top w:val="nil"/>
              <w:left w:val="nil"/>
              <w:bottom w:val="nil"/>
              <w:right w:val="single" w:sz="8" w:space="0" w:color="666699"/>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single" w:sz="8" w:space="0" w:color="auto"/>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8"/>
        </w:trPr>
        <w:tc>
          <w:tcPr>
            <w:tcW w:w="8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70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520" w:type="dxa"/>
            <w:vMerge/>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840" w:type="dxa"/>
            <w:tcBorders>
              <w:top w:val="nil"/>
              <w:left w:val="nil"/>
              <w:bottom w:val="single" w:sz="8" w:space="0" w:color="auto"/>
              <w:right w:val="single" w:sz="8" w:space="0" w:color="666699"/>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single" w:sz="8" w:space="0" w:color="auto"/>
              <w:right w:val="single" w:sz="8" w:space="0" w:color="auto"/>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8"/>
        </w:trPr>
        <w:tc>
          <w:tcPr>
            <w:tcW w:w="8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Jaime Enrique Sánchez Ruelas</w:t>
            </w:r>
          </w:p>
        </w:tc>
        <w:tc>
          <w:tcPr>
            <w:tcW w:w="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35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Fundación Produce Tamaulipas</w:t>
            </w:r>
          </w:p>
        </w:tc>
        <w:tc>
          <w:tcPr>
            <w:tcW w:w="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2840" w:type="dxa"/>
            <w:tcBorders>
              <w:top w:val="nil"/>
              <w:left w:val="nil"/>
              <w:bottom w:val="single" w:sz="8" w:space="0" w:color="auto"/>
              <w:right w:val="single" w:sz="8" w:space="0" w:color="666699"/>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single" w:sz="8" w:space="0" w:color="auto"/>
              <w:right w:val="single" w:sz="8" w:space="0" w:color="auto"/>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8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270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35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Asociación Nacional de Empresas</w:t>
            </w:r>
          </w:p>
        </w:tc>
        <w:tc>
          <w:tcPr>
            <w:tcW w:w="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2840" w:type="dxa"/>
            <w:tcBorders>
              <w:top w:val="nil"/>
              <w:left w:val="nil"/>
              <w:bottom w:val="nil"/>
              <w:right w:val="single" w:sz="8" w:space="0" w:color="666699"/>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Iván Polanco</w:t>
            </w:r>
          </w:p>
        </w:tc>
        <w:tc>
          <w:tcPr>
            <w:tcW w:w="40" w:type="dxa"/>
            <w:tcBorders>
              <w:top w:val="nil"/>
              <w:left w:val="nil"/>
              <w:bottom w:val="nil"/>
              <w:right w:val="single" w:sz="8" w:space="0" w:color="auto"/>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7"/>
        </w:trPr>
        <w:tc>
          <w:tcPr>
            <w:tcW w:w="8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Víctor Suárez Carrera</w:t>
            </w:r>
          </w:p>
        </w:tc>
        <w:tc>
          <w:tcPr>
            <w:tcW w:w="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3520" w:type="dxa"/>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Comercializadores de Productores del</w:t>
            </w:r>
          </w:p>
        </w:tc>
        <w:tc>
          <w:tcPr>
            <w:tcW w:w="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2840" w:type="dxa"/>
            <w:tcBorders>
              <w:top w:val="nil"/>
              <w:left w:val="nil"/>
              <w:bottom w:val="nil"/>
              <w:right w:val="single" w:sz="8" w:space="0" w:color="666699"/>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single" w:sz="8" w:space="0" w:color="auto"/>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8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35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Campo, A.C.</w:t>
            </w:r>
          </w:p>
        </w:tc>
        <w:tc>
          <w:tcPr>
            <w:tcW w:w="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2840" w:type="dxa"/>
            <w:tcBorders>
              <w:top w:val="nil"/>
              <w:left w:val="nil"/>
              <w:bottom w:val="single" w:sz="8" w:space="0" w:color="auto"/>
              <w:right w:val="single" w:sz="8" w:space="0" w:color="666699"/>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single" w:sz="8" w:space="0" w:color="auto"/>
              <w:right w:val="single" w:sz="8" w:space="0" w:color="auto"/>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8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Gustavo Ampugnani</w:t>
            </w:r>
          </w:p>
        </w:tc>
        <w:tc>
          <w:tcPr>
            <w:tcW w:w="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35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Greenpeace México, Ac</w:t>
            </w:r>
          </w:p>
        </w:tc>
        <w:tc>
          <w:tcPr>
            <w:tcW w:w="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2840" w:type="dxa"/>
            <w:tcBorders>
              <w:top w:val="nil"/>
              <w:left w:val="nil"/>
              <w:bottom w:val="single" w:sz="8" w:space="0" w:color="auto"/>
              <w:right w:val="single" w:sz="8" w:space="0" w:color="666699"/>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Aleira Lara García</w:t>
            </w:r>
          </w:p>
        </w:tc>
        <w:tc>
          <w:tcPr>
            <w:tcW w:w="40" w:type="dxa"/>
            <w:tcBorders>
              <w:top w:val="nil"/>
              <w:left w:val="nil"/>
              <w:bottom w:val="single" w:sz="8" w:space="0" w:color="auto"/>
              <w:right w:val="single" w:sz="8" w:space="0" w:color="auto"/>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8"/>
        </w:trPr>
        <w:tc>
          <w:tcPr>
            <w:tcW w:w="8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700" w:type="dxa"/>
            <w:vMerge w:val="restart"/>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5" w:lineRule="exact"/>
              <w:rPr>
                <w:rFonts w:ascii="Times New Roman" w:hAnsi="Times New Roman" w:cs="Times New Roman"/>
                <w:sz w:val="24"/>
                <w:szCs w:val="24"/>
              </w:rPr>
            </w:pPr>
            <w:r>
              <w:rPr>
                <w:rFonts w:ascii="Century Gothic" w:hAnsi="Century Gothic" w:cs="Century Gothic"/>
                <w:b/>
                <w:bCs/>
                <w:color w:val="FFFFFF"/>
                <w:sz w:val="16"/>
                <w:szCs w:val="16"/>
              </w:rPr>
              <w:t>Rosa María Armendáriz Muñoz</w:t>
            </w:r>
          </w:p>
        </w:tc>
        <w:tc>
          <w:tcPr>
            <w:tcW w:w="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520" w:type="dxa"/>
            <w:vMerge w:val="restart"/>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Confederación Nacional Campesina de</w:t>
            </w:r>
          </w:p>
        </w:tc>
        <w:tc>
          <w:tcPr>
            <w:tcW w:w="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840" w:type="dxa"/>
            <w:vMerge w:val="restart"/>
            <w:tcBorders>
              <w:top w:val="nil"/>
              <w:left w:val="nil"/>
              <w:bottom w:val="nil"/>
              <w:right w:val="single" w:sz="8" w:space="0" w:color="666699"/>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Julio Alejandro Ríos</w:t>
            </w:r>
          </w:p>
        </w:tc>
        <w:tc>
          <w:tcPr>
            <w:tcW w:w="40" w:type="dxa"/>
            <w:tcBorders>
              <w:top w:val="nil"/>
              <w:left w:val="nil"/>
              <w:bottom w:val="nil"/>
              <w:right w:val="single" w:sz="8" w:space="0" w:color="auto"/>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8"/>
        </w:trPr>
        <w:tc>
          <w:tcPr>
            <w:tcW w:w="8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700" w:type="dxa"/>
            <w:vMerge/>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520" w:type="dxa"/>
            <w:vMerge/>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840" w:type="dxa"/>
            <w:vMerge/>
            <w:tcBorders>
              <w:top w:val="nil"/>
              <w:left w:val="nil"/>
              <w:bottom w:val="nil"/>
              <w:right w:val="single" w:sz="8" w:space="0" w:color="666699"/>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single" w:sz="8" w:space="0" w:color="auto"/>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8"/>
        </w:trPr>
        <w:tc>
          <w:tcPr>
            <w:tcW w:w="80" w:type="dxa"/>
            <w:tcBorders>
              <w:top w:val="nil"/>
              <w:left w:val="single" w:sz="8" w:space="0" w:color="auto"/>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700" w:type="dxa"/>
            <w:vMerge/>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520" w:type="dxa"/>
            <w:vMerge w:val="restart"/>
            <w:tcBorders>
              <w:top w:val="nil"/>
              <w:left w:val="nil"/>
              <w:bottom w:val="nil"/>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Indígenas y Productores Rurales, AC</w:t>
            </w:r>
          </w:p>
        </w:tc>
        <w:tc>
          <w:tcPr>
            <w:tcW w:w="60" w:type="dxa"/>
            <w:tcBorders>
              <w:top w:val="nil"/>
              <w:left w:val="nil"/>
              <w:bottom w:val="nil"/>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840" w:type="dxa"/>
            <w:tcBorders>
              <w:top w:val="nil"/>
              <w:left w:val="nil"/>
              <w:bottom w:val="nil"/>
              <w:right w:val="single" w:sz="8" w:space="0" w:color="666699"/>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single" w:sz="8" w:space="0" w:color="auto"/>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8"/>
        </w:trPr>
        <w:tc>
          <w:tcPr>
            <w:tcW w:w="8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70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3520" w:type="dxa"/>
            <w:vMerge/>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840" w:type="dxa"/>
            <w:tcBorders>
              <w:top w:val="nil"/>
              <w:left w:val="nil"/>
              <w:bottom w:val="single" w:sz="8" w:space="0" w:color="auto"/>
              <w:right w:val="single" w:sz="8" w:space="0" w:color="666699"/>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single" w:sz="8" w:space="0" w:color="auto"/>
              <w:right w:val="single" w:sz="8" w:space="0" w:color="auto"/>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8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Arturo Barraza Santillán</w:t>
            </w:r>
          </w:p>
        </w:tc>
        <w:tc>
          <w:tcPr>
            <w:tcW w:w="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35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Federación de Organizaciones Sociales, AC</w:t>
            </w:r>
          </w:p>
        </w:tc>
        <w:tc>
          <w:tcPr>
            <w:tcW w:w="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2840" w:type="dxa"/>
            <w:tcBorders>
              <w:top w:val="nil"/>
              <w:left w:val="nil"/>
              <w:bottom w:val="single" w:sz="8" w:space="0" w:color="auto"/>
              <w:right w:val="single" w:sz="8" w:space="0" w:color="666699"/>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single" w:sz="8" w:space="0" w:color="auto"/>
              <w:right w:val="single" w:sz="8" w:space="0" w:color="auto"/>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8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Catherine Marielle Meyer</w:t>
            </w:r>
          </w:p>
        </w:tc>
        <w:tc>
          <w:tcPr>
            <w:tcW w:w="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35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Grupo de Estudios Ambientales, AC</w:t>
            </w:r>
          </w:p>
        </w:tc>
        <w:tc>
          <w:tcPr>
            <w:tcW w:w="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2840" w:type="dxa"/>
            <w:tcBorders>
              <w:top w:val="nil"/>
              <w:left w:val="nil"/>
              <w:bottom w:val="single" w:sz="8" w:space="0" w:color="auto"/>
              <w:right w:val="single" w:sz="8" w:space="0" w:color="666699"/>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Lizy Peralta Mercado</w:t>
            </w:r>
          </w:p>
        </w:tc>
        <w:tc>
          <w:tcPr>
            <w:tcW w:w="40" w:type="dxa"/>
            <w:tcBorders>
              <w:top w:val="nil"/>
              <w:left w:val="nil"/>
              <w:bottom w:val="single" w:sz="8" w:space="0" w:color="auto"/>
              <w:right w:val="single" w:sz="8" w:space="0" w:color="auto"/>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3"/>
        </w:trPr>
        <w:tc>
          <w:tcPr>
            <w:tcW w:w="80" w:type="dxa"/>
            <w:tcBorders>
              <w:top w:val="nil"/>
              <w:left w:val="single" w:sz="8" w:space="0" w:color="auto"/>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Adelita San Vicente Tello</w:t>
            </w:r>
          </w:p>
        </w:tc>
        <w:tc>
          <w:tcPr>
            <w:tcW w:w="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3520" w:type="dxa"/>
            <w:tcBorders>
              <w:top w:val="nil"/>
              <w:left w:val="nil"/>
              <w:bottom w:val="single" w:sz="8" w:space="0" w:color="auto"/>
              <w:right w:val="single" w:sz="8" w:space="0" w:color="auto"/>
            </w:tcBorders>
            <w:shd w:val="clear" w:color="auto" w:fill="666699"/>
            <w:vAlign w:val="bottom"/>
          </w:tcPr>
          <w:p w:rsidR="00000000" w:rsidRDefault="00C808C2">
            <w:pPr>
              <w:pStyle w:val="Fuentedeprrafopredeter"/>
              <w:widowControl w:val="0"/>
              <w:autoSpaceDE w:val="0"/>
              <w:autoSpaceDN w:val="0"/>
              <w:adjustRightInd w:val="0"/>
              <w:spacing w:after="0" w:line="192" w:lineRule="exact"/>
              <w:rPr>
                <w:rFonts w:ascii="Times New Roman" w:hAnsi="Times New Roman" w:cs="Times New Roman"/>
                <w:sz w:val="24"/>
                <w:szCs w:val="24"/>
              </w:rPr>
            </w:pPr>
            <w:r>
              <w:rPr>
                <w:rFonts w:ascii="Century Gothic" w:hAnsi="Century Gothic" w:cs="Century Gothic"/>
                <w:b/>
                <w:bCs/>
                <w:color w:val="FFFFFF"/>
                <w:sz w:val="16"/>
                <w:szCs w:val="16"/>
              </w:rPr>
              <w:t>Fundación Semillas de Vida, AC</w:t>
            </w:r>
          </w:p>
        </w:tc>
        <w:tc>
          <w:tcPr>
            <w:tcW w:w="60" w:type="dxa"/>
            <w:tcBorders>
              <w:top w:val="nil"/>
              <w:left w:val="nil"/>
              <w:bottom w:val="single" w:sz="8" w:space="0" w:color="auto"/>
              <w:right w:val="nil"/>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2840" w:type="dxa"/>
            <w:tcBorders>
              <w:top w:val="nil"/>
              <w:left w:val="nil"/>
              <w:bottom w:val="single" w:sz="8" w:space="0" w:color="auto"/>
              <w:right w:val="single" w:sz="8" w:space="0" w:color="666699"/>
            </w:tcBorders>
            <w:shd w:val="clear" w:color="auto" w:fill="666699"/>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single" w:sz="8" w:space="0" w:color="auto"/>
              <w:right w:val="single" w:sz="8" w:space="0" w:color="auto"/>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bl>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1320" w:bottom="603" w:left="1620" w:header="720" w:footer="720" w:gutter="0"/>
          <w:cols w:space="720" w:equalWidth="0">
            <w:col w:w="9300"/>
          </w:cols>
          <w:noEndnote/>
        </w:sect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3"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sz w:val="19"/>
          <w:szCs w:val="19"/>
        </w:rPr>
        <w:t>25</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2"/>
          <w:pgMar w:top="509" w:right="2160" w:bottom="603" w:left="9860" w:header="720" w:footer="720" w:gutter="0"/>
          <w:cols w:space="720" w:equalWidth="0">
            <w:col w:w="220"/>
          </w:cols>
          <w:noEndnote/>
        </w:sectPr>
      </w:pPr>
    </w:p>
    <w:p w:rsidR="00000000" w:rsidRDefault="004544F4">
      <w:pPr>
        <w:pStyle w:val="Fuentedeprrafopredeter"/>
        <w:widowControl w:val="0"/>
        <w:autoSpaceDE w:val="0"/>
        <w:autoSpaceDN w:val="0"/>
        <w:adjustRightInd w:val="0"/>
        <w:spacing w:after="0" w:line="240" w:lineRule="auto"/>
        <w:ind w:left="2040"/>
        <w:rPr>
          <w:rFonts w:ascii="Times New Roman" w:hAnsi="Times New Roman" w:cs="Times New Roman"/>
          <w:sz w:val="24"/>
          <w:szCs w:val="24"/>
        </w:rPr>
      </w:pPr>
      <w:bookmarkStart w:id="26" w:name="page26"/>
      <w:bookmarkEnd w:id="26"/>
      <w:r>
        <w:rPr>
          <w:noProof/>
        </w:rPr>
        <w:lastRenderedPageBreak/>
        <w:drawing>
          <wp:anchor distT="0" distB="0" distL="114300" distR="114300" simplePos="0" relativeHeight="251778048"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119"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9072" behindDoc="1" locked="0" layoutInCell="0" allowOverlap="1">
            <wp:simplePos x="0" y="0"/>
            <wp:positionH relativeFrom="page">
              <wp:posOffset>809625</wp:posOffset>
            </wp:positionH>
            <wp:positionV relativeFrom="page">
              <wp:posOffset>324485</wp:posOffset>
            </wp:positionV>
            <wp:extent cx="1512570" cy="768350"/>
            <wp:effectExtent l="0" t="0" r="0" b="0"/>
            <wp:wrapNone/>
            <wp:docPr id="120"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2570" cy="768350"/>
                    </a:xfrm>
                    <a:prstGeom prst="rect">
                      <a:avLst/>
                    </a:prstGeom>
                    <a:noFill/>
                  </pic:spPr>
                </pic:pic>
              </a:graphicData>
            </a:graphic>
            <wp14:sizeRelH relativeFrom="page">
              <wp14:pctWidth>0</wp14:pctWidth>
            </wp14:sizeRelH>
            <wp14:sizeRelV relativeFrom="page">
              <wp14:pctHeight>0</wp14:pctHeight>
            </wp14:sizeRelV>
          </wp:anchor>
        </w:drawing>
      </w:r>
      <w:r w:rsidR="00C808C2">
        <w:rPr>
          <w:rFonts w:ascii="Century Gothic" w:hAnsi="Century Gothic" w:cs="Century Gothic"/>
          <w:sz w:val="24"/>
          <w:szCs w:val="24"/>
        </w:rPr>
        <w:t>Comisión Intersecretarial de Bioseguridad de los</w:t>
      </w:r>
    </w:p>
    <w:p w:rsidR="00000000" w:rsidRDefault="00C808C2">
      <w:pPr>
        <w:pStyle w:val="Fuentedeprrafopredeter"/>
        <w:widowControl w:val="0"/>
        <w:autoSpaceDE w:val="0"/>
        <w:autoSpaceDN w:val="0"/>
        <w:adjustRightInd w:val="0"/>
        <w:spacing w:after="0" w:line="238" w:lineRule="auto"/>
        <w:ind w:left="242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C808C2">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ind w:left="3700"/>
        <w:rPr>
          <w:rFonts w:ascii="Times New Roman" w:hAnsi="Times New Roman" w:cs="Times New Roman"/>
          <w:sz w:val="24"/>
          <w:szCs w:val="24"/>
        </w:rPr>
      </w:pPr>
      <w:r>
        <w:rPr>
          <w:rFonts w:ascii="Century Gothic" w:hAnsi="Century Gothic" w:cs="Century Gothic"/>
          <w:sz w:val="24"/>
          <w:szCs w:val="24"/>
        </w:rPr>
        <w:t>CIBIOGEM, MEXICO</w:t>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35"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14" w:lineRule="auto"/>
        <w:jc w:val="both"/>
        <w:rPr>
          <w:rFonts w:ascii="Times New Roman" w:hAnsi="Times New Roman" w:cs="Times New Roman"/>
          <w:sz w:val="24"/>
          <w:szCs w:val="24"/>
        </w:rPr>
      </w:pPr>
      <w:r>
        <w:rPr>
          <w:rFonts w:ascii="Century Gothic" w:hAnsi="Century Gothic" w:cs="Century Gothic"/>
          <w:b/>
          <w:bCs/>
          <w:color w:val="333399"/>
        </w:rPr>
        <w:t>Comité Técnico del Fondo de Apoyo Financiero para el Cumplimiento del Objeto de la CIBIOGEM. (FIBIO)</w:t>
      </w:r>
    </w:p>
    <w:p w:rsidR="00000000" w:rsidRDefault="00C808C2">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Century Gothic" w:hAnsi="Century Gothic" w:cs="Century Gothic"/>
        </w:rPr>
        <w:t>Otra de las facultades conferidas a la Secretaría Ejecutiva de la CIBIOGEM, es la de presidir el Comité Técnico del FIBIO, en el año 2008 se materializó l</w:t>
      </w:r>
      <w:r>
        <w:rPr>
          <w:rFonts w:ascii="Century Gothic" w:hAnsi="Century Gothic" w:cs="Century Gothic"/>
        </w:rPr>
        <w:t>a modificación del Fideicomiso; a principios de año los trabajos estuvieron encaminados a la extinción del Fondo, en septiembre de 2008, en reunión previa a la sesión con los integrantes del Comité, se analizó que la LBOGM establecía que el CONACYT debe mo</w:t>
      </w:r>
      <w:r>
        <w:rPr>
          <w:rFonts w:ascii="Century Gothic" w:hAnsi="Century Gothic" w:cs="Century Gothic"/>
        </w:rPr>
        <w:t>dificar el Fideicomiso existente, aprobándose la elaboración del Convenio Modificatorio y las Reglas de Operación del Fideicomiso, cuya denominación, una vez concluido el proceso modificatorio, será ”Fondo para el Fomento y Apoyo a la Investigación Científ</w:t>
      </w:r>
      <w:r>
        <w:rPr>
          <w:rFonts w:ascii="Century Gothic" w:hAnsi="Century Gothic" w:cs="Century Gothic"/>
        </w:rPr>
        <w:t>ica y Tecnológica en Bioseguridad y Biotecnología”.</w:t>
      </w:r>
    </w:p>
    <w:p w:rsidR="00000000" w:rsidRDefault="00C808C2">
      <w:pPr>
        <w:pStyle w:val="Fuentedeprrafopredeter"/>
        <w:widowControl w:val="0"/>
        <w:autoSpaceDE w:val="0"/>
        <w:autoSpaceDN w:val="0"/>
        <w:adjustRightInd w:val="0"/>
        <w:spacing w:after="0" w:line="337"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22" w:lineRule="auto"/>
        <w:jc w:val="both"/>
        <w:rPr>
          <w:rFonts w:ascii="Times New Roman" w:hAnsi="Times New Roman" w:cs="Times New Roman"/>
          <w:sz w:val="24"/>
          <w:szCs w:val="24"/>
        </w:rPr>
      </w:pPr>
      <w:r>
        <w:rPr>
          <w:rFonts w:ascii="Century Gothic" w:hAnsi="Century Gothic" w:cs="Century Gothic"/>
        </w:rPr>
        <w:t>Este Comité sesionó en 2008 en dos ocasiones, habiendo asumido nueve acuerdos que esencialmente versan sobre la elaboración del Convenio y las Reglas ya referidas.</w:t>
      </w:r>
    </w:p>
    <w:p w:rsidR="00000000" w:rsidRDefault="00C808C2">
      <w:pPr>
        <w:pStyle w:val="Fuentedeprrafopredeter"/>
        <w:widowControl w:val="0"/>
        <w:autoSpaceDE w:val="0"/>
        <w:autoSpaceDN w:val="0"/>
        <w:adjustRightInd w:val="0"/>
        <w:spacing w:after="0" w:line="329"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31" w:lineRule="auto"/>
        <w:jc w:val="both"/>
        <w:rPr>
          <w:rFonts w:ascii="Times New Roman" w:hAnsi="Times New Roman" w:cs="Times New Roman"/>
          <w:sz w:val="24"/>
          <w:szCs w:val="24"/>
        </w:rPr>
      </w:pPr>
      <w:r>
        <w:rPr>
          <w:rFonts w:ascii="Century Gothic" w:hAnsi="Century Gothic" w:cs="Century Gothic"/>
        </w:rPr>
        <w:t>A finales de 2008, la Secretaría Ejecutiva concluyó el Proyecto de Reglas de Operación, las cuales fueron puestas a consideración del Jurídico del CONACYT. Se tiene contemplado que a principios de 2009 dichas Reglas se sometan a consideración de la Junta d</w:t>
      </w:r>
      <w:r>
        <w:rPr>
          <w:rFonts w:ascii="Century Gothic" w:hAnsi="Century Gothic" w:cs="Century Gothic"/>
        </w:rPr>
        <w:t>e Gobierno y posteriormente a la CIBIOGEM, y una vez que este proceso haya concluido, serán presentadas para su aprobación a los miembros del Comité Técnico del Fideicomiso.</w:t>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18"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b/>
          <w:bCs/>
          <w:sz w:val="28"/>
          <w:szCs w:val="28"/>
        </w:rPr>
        <w:t>4. P</w:t>
      </w:r>
      <w:r>
        <w:rPr>
          <w:rFonts w:ascii="Century Gothic" w:hAnsi="Century Gothic" w:cs="Century Gothic"/>
          <w:b/>
          <w:bCs/>
        </w:rPr>
        <w:t>RESENCIA Y</w:t>
      </w:r>
      <w:r>
        <w:rPr>
          <w:rFonts w:ascii="Century Gothic" w:hAnsi="Century Gothic" w:cs="Century Gothic"/>
          <w:b/>
          <w:bCs/>
          <w:sz w:val="28"/>
          <w:szCs w:val="28"/>
        </w:rPr>
        <w:t xml:space="preserve"> R</w:t>
      </w:r>
      <w:r>
        <w:rPr>
          <w:rFonts w:ascii="Century Gothic" w:hAnsi="Century Gothic" w:cs="Century Gothic"/>
          <w:b/>
          <w:bCs/>
        </w:rPr>
        <w:t>ECONOCIMIENTO</w:t>
      </w:r>
      <w:r>
        <w:rPr>
          <w:rFonts w:ascii="Century Gothic" w:hAnsi="Century Gothic" w:cs="Century Gothic"/>
          <w:b/>
          <w:bCs/>
          <w:sz w:val="28"/>
          <w:szCs w:val="28"/>
        </w:rPr>
        <w:t xml:space="preserve"> I</w:t>
      </w:r>
      <w:r>
        <w:rPr>
          <w:rFonts w:ascii="Century Gothic" w:hAnsi="Century Gothic" w:cs="Century Gothic"/>
          <w:b/>
          <w:bCs/>
        </w:rPr>
        <w:t>NTERNACIONAL</w:t>
      </w:r>
    </w:p>
    <w:p w:rsidR="00000000" w:rsidRDefault="00C808C2">
      <w:pPr>
        <w:pStyle w:val="Fuentedeprrafopredeter"/>
        <w:widowControl w:val="0"/>
        <w:autoSpaceDE w:val="0"/>
        <w:autoSpaceDN w:val="0"/>
        <w:adjustRightInd w:val="0"/>
        <w:spacing w:after="0" w:line="345"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b/>
          <w:bCs/>
          <w:color w:val="999999"/>
          <w:sz w:val="28"/>
          <w:szCs w:val="28"/>
        </w:rPr>
        <w:t>Objetivo 4</w:t>
      </w:r>
    </w:p>
    <w:p w:rsidR="00000000" w:rsidRDefault="00C808C2">
      <w:pPr>
        <w:pStyle w:val="Fuentedeprrafopredeter"/>
        <w:widowControl w:val="0"/>
        <w:autoSpaceDE w:val="0"/>
        <w:autoSpaceDN w:val="0"/>
        <w:adjustRightInd w:val="0"/>
        <w:spacing w:after="0" w:line="66"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13" w:lineRule="auto"/>
        <w:ind w:right="360"/>
        <w:rPr>
          <w:rFonts w:ascii="Times New Roman" w:hAnsi="Times New Roman" w:cs="Times New Roman"/>
          <w:sz w:val="24"/>
          <w:szCs w:val="24"/>
        </w:rPr>
      </w:pPr>
      <w:r>
        <w:rPr>
          <w:rFonts w:ascii="Century Gothic" w:hAnsi="Century Gothic" w:cs="Century Gothic"/>
          <w:b/>
          <w:bCs/>
          <w:color w:val="333399"/>
          <w:sz w:val="24"/>
          <w:szCs w:val="24"/>
        </w:rPr>
        <w:t>Consolidar el liderazg</w:t>
      </w:r>
      <w:r>
        <w:rPr>
          <w:rFonts w:ascii="Century Gothic" w:hAnsi="Century Gothic" w:cs="Century Gothic"/>
          <w:b/>
          <w:bCs/>
          <w:color w:val="333399"/>
          <w:sz w:val="24"/>
          <w:szCs w:val="24"/>
        </w:rPr>
        <w:t>o regional de la CIBIOGEM y fomentar su reconocimiento a nivel Internacional</w:t>
      </w:r>
    </w:p>
    <w:p w:rsidR="00000000" w:rsidRDefault="00C808C2">
      <w:pPr>
        <w:pStyle w:val="Fuentedeprrafopredeter"/>
        <w:widowControl w:val="0"/>
        <w:autoSpaceDE w:val="0"/>
        <w:autoSpaceDN w:val="0"/>
        <w:adjustRightInd w:val="0"/>
        <w:spacing w:after="0" w:line="330"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32" w:lineRule="auto"/>
        <w:ind w:right="440"/>
        <w:jc w:val="both"/>
        <w:rPr>
          <w:rFonts w:ascii="Times New Roman" w:hAnsi="Times New Roman" w:cs="Times New Roman"/>
          <w:sz w:val="24"/>
          <w:szCs w:val="24"/>
        </w:rPr>
      </w:pPr>
      <w:r>
        <w:rPr>
          <w:rFonts w:ascii="Century Gothic" w:hAnsi="Century Gothic" w:cs="Century Gothic"/>
        </w:rPr>
        <w:t>El trabajo de la Secretaría Ejecutiva ha trascendido positivamente en el ámbito internacional, prueba de ello es la invitación por parte del Secretariado del Convenio sobre la Di</w:t>
      </w:r>
      <w:r>
        <w:rPr>
          <w:rFonts w:ascii="Century Gothic" w:hAnsi="Century Gothic" w:cs="Century Gothic"/>
        </w:rPr>
        <w:t>versidad Biológica al Doctor Reynaldo Ariel Álvarez Morales, Secretario Ejecutivo de la CIBIOGEM, para presidir uno de los Grupos de Trabajo dentro de la COP- MOP 4, celebrada en Bonn Alemania, de la cual se han puntualizó los aspectos fundamentales en lín</w:t>
      </w:r>
      <w:r>
        <w:rPr>
          <w:rFonts w:ascii="Century Gothic" w:hAnsi="Century Gothic" w:cs="Century Gothic"/>
        </w:rPr>
        <w:t>eas anteriores.</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1720" w:bottom="603" w:left="1700" w:header="720" w:footer="720" w:gutter="0"/>
          <w:cols w:space="720" w:equalWidth="0">
            <w:col w:w="8820"/>
          </w:cols>
          <w:noEndnote/>
        </w:sect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9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sz w:val="19"/>
          <w:szCs w:val="19"/>
        </w:rPr>
        <w:t>26</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2"/>
          <w:pgMar w:top="509" w:right="2160" w:bottom="603" w:left="9860" w:header="720" w:footer="720" w:gutter="0"/>
          <w:cols w:space="720" w:equalWidth="0">
            <w:col w:w="220"/>
          </w:cols>
          <w:noEndnote/>
        </w:sectPr>
      </w:pPr>
    </w:p>
    <w:p w:rsidR="00000000" w:rsidRDefault="004544F4">
      <w:pPr>
        <w:pStyle w:val="Fuentedeprrafopredeter"/>
        <w:widowControl w:val="0"/>
        <w:autoSpaceDE w:val="0"/>
        <w:autoSpaceDN w:val="0"/>
        <w:adjustRightInd w:val="0"/>
        <w:spacing w:after="0" w:line="240" w:lineRule="auto"/>
        <w:ind w:left="2040"/>
        <w:rPr>
          <w:rFonts w:ascii="Times New Roman" w:hAnsi="Times New Roman" w:cs="Times New Roman"/>
          <w:sz w:val="24"/>
          <w:szCs w:val="24"/>
        </w:rPr>
      </w:pPr>
      <w:bookmarkStart w:id="27" w:name="page27"/>
      <w:bookmarkEnd w:id="27"/>
      <w:r>
        <w:rPr>
          <w:noProof/>
        </w:rPr>
        <w:lastRenderedPageBreak/>
        <w:drawing>
          <wp:anchor distT="0" distB="0" distL="114300" distR="114300" simplePos="0" relativeHeight="251780096"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81120" behindDoc="1" locked="0" layoutInCell="0" allowOverlap="1">
            <wp:simplePos x="0" y="0"/>
            <wp:positionH relativeFrom="page">
              <wp:posOffset>809625</wp:posOffset>
            </wp:positionH>
            <wp:positionV relativeFrom="page">
              <wp:posOffset>324485</wp:posOffset>
            </wp:positionV>
            <wp:extent cx="1512570" cy="768350"/>
            <wp:effectExtent l="0" t="0" r="0" b="0"/>
            <wp:wrapNone/>
            <wp:docPr id="122" name="Imagen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2570" cy="768350"/>
                    </a:xfrm>
                    <a:prstGeom prst="rect">
                      <a:avLst/>
                    </a:prstGeom>
                    <a:noFill/>
                  </pic:spPr>
                </pic:pic>
              </a:graphicData>
            </a:graphic>
            <wp14:sizeRelH relativeFrom="page">
              <wp14:pctWidth>0</wp14:pctWidth>
            </wp14:sizeRelH>
            <wp14:sizeRelV relativeFrom="page">
              <wp14:pctHeight>0</wp14:pctHeight>
            </wp14:sizeRelV>
          </wp:anchor>
        </w:drawing>
      </w:r>
      <w:r w:rsidR="00C808C2">
        <w:rPr>
          <w:rFonts w:ascii="Century Gothic" w:hAnsi="Century Gothic" w:cs="Century Gothic"/>
          <w:sz w:val="24"/>
          <w:szCs w:val="24"/>
        </w:rPr>
        <w:t>Comisión Intersecretarial de Bioseguridad de los</w:t>
      </w:r>
    </w:p>
    <w:p w:rsidR="00000000" w:rsidRDefault="00C808C2">
      <w:pPr>
        <w:pStyle w:val="Fuentedeprrafopredeter"/>
        <w:widowControl w:val="0"/>
        <w:autoSpaceDE w:val="0"/>
        <w:autoSpaceDN w:val="0"/>
        <w:adjustRightInd w:val="0"/>
        <w:spacing w:after="0" w:line="238" w:lineRule="auto"/>
        <w:ind w:left="242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C808C2">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ind w:left="3700"/>
        <w:rPr>
          <w:rFonts w:ascii="Times New Roman" w:hAnsi="Times New Roman" w:cs="Times New Roman"/>
          <w:sz w:val="24"/>
          <w:szCs w:val="24"/>
        </w:rPr>
      </w:pPr>
      <w:r>
        <w:rPr>
          <w:rFonts w:ascii="Century Gothic" w:hAnsi="Century Gothic" w:cs="Century Gothic"/>
          <w:sz w:val="24"/>
          <w:szCs w:val="24"/>
        </w:rPr>
        <w:t>CIBIOGEM, MEXICO</w:t>
      </w:r>
    </w:p>
    <w:p w:rsidR="00000000" w:rsidRDefault="004544F4">
      <w:pPr>
        <w:pStyle w:val="Fuentedeprrafopredete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82144" behindDoc="1" locked="0" layoutInCell="0" allowOverlap="1">
            <wp:simplePos x="0" y="0"/>
            <wp:positionH relativeFrom="column">
              <wp:posOffset>572135</wp:posOffset>
            </wp:positionH>
            <wp:positionV relativeFrom="paragraph">
              <wp:posOffset>558165</wp:posOffset>
            </wp:positionV>
            <wp:extent cx="4457700" cy="2012950"/>
            <wp:effectExtent l="0" t="0" r="0" b="6350"/>
            <wp:wrapNone/>
            <wp:docPr id="123" name="Image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57700" cy="20129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85"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b/>
          <w:bCs/>
          <w:color w:val="000080"/>
        </w:rPr>
        <w:t>Actividades efectuadas en organismos y foros internacionales</w:t>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5"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22" w:lineRule="auto"/>
        <w:jc w:val="both"/>
        <w:rPr>
          <w:rFonts w:ascii="Times New Roman" w:hAnsi="Times New Roman" w:cs="Times New Roman"/>
          <w:sz w:val="24"/>
          <w:szCs w:val="24"/>
        </w:rPr>
      </w:pPr>
      <w:r>
        <w:rPr>
          <w:rFonts w:ascii="Century Gothic" w:hAnsi="Century Gothic" w:cs="Century Gothic"/>
        </w:rPr>
        <w:t>La Secretaría Ejecutiva de la CIBIOGEM participó activamente en la gestión y coordinación en los temas prioritario</w:t>
      </w:r>
      <w:r>
        <w:rPr>
          <w:rFonts w:ascii="Century Gothic" w:hAnsi="Century Gothic" w:cs="Century Gothic"/>
        </w:rPr>
        <w:t>s de bioseguridad de OGMs, en los foros internacionales que a continuación se describen:</w:t>
      </w:r>
    </w:p>
    <w:p w:rsidR="00000000" w:rsidRDefault="00C808C2">
      <w:pPr>
        <w:pStyle w:val="Fuentedeprrafopredeter"/>
        <w:widowControl w:val="0"/>
        <w:autoSpaceDE w:val="0"/>
        <w:autoSpaceDN w:val="0"/>
        <w:adjustRightInd w:val="0"/>
        <w:spacing w:after="0" w:line="27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b/>
          <w:bCs/>
        </w:rPr>
        <w:t>Codex Alimentarius</w:t>
      </w:r>
    </w:p>
    <w:p w:rsidR="00000000" w:rsidRDefault="00C808C2">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Century Gothic" w:hAnsi="Century Gothic" w:cs="Century Gothic"/>
        </w:rPr>
        <w:t>Se trabajó activamente en las reuniones del Subcomité 8 “Etiquetado de alimentos” y en el Subcomité 24 “Alimentos obtenidos por medios Biotecnológ</w:t>
      </w:r>
      <w:r>
        <w:rPr>
          <w:rFonts w:ascii="Century Gothic" w:hAnsi="Century Gothic" w:cs="Century Gothic"/>
        </w:rPr>
        <w:t>icos”. Participación en el curso E- learning: “Enhancing participation in Codex activities”.</w:t>
      </w:r>
    </w:p>
    <w:p w:rsidR="00000000" w:rsidRDefault="00C808C2">
      <w:pPr>
        <w:pStyle w:val="Fuentedeprrafopredeter"/>
        <w:widowControl w:val="0"/>
        <w:autoSpaceDE w:val="0"/>
        <w:autoSpaceDN w:val="0"/>
        <w:adjustRightInd w:val="0"/>
        <w:spacing w:after="0" w:line="348"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b/>
          <w:bCs/>
        </w:rPr>
        <w:t>North American Biotechnology Initiative- NABI</w:t>
      </w:r>
    </w:p>
    <w:p w:rsidR="00000000" w:rsidRDefault="00C808C2">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13" w:lineRule="auto"/>
        <w:jc w:val="both"/>
        <w:rPr>
          <w:rFonts w:ascii="Times New Roman" w:hAnsi="Times New Roman" w:cs="Times New Roman"/>
          <w:sz w:val="24"/>
          <w:szCs w:val="24"/>
        </w:rPr>
      </w:pPr>
      <w:r>
        <w:rPr>
          <w:rFonts w:ascii="Century Gothic" w:hAnsi="Century Gothic" w:cs="Century Gothic"/>
        </w:rPr>
        <w:t>En el marco de la NABI la Secretaría Ejecutiva participó activamente en la coordinación técnica y soporte logístico del Taller “EXPERIMENTAL RELEASE</w:t>
      </w:r>
    </w:p>
    <w:p w:rsidR="00000000" w:rsidRDefault="00C808C2">
      <w:pPr>
        <w:pStyle w:val="Fuentedeprrafopredeter"/>
        <w:widowControl w:val="0"/>
        <w:autoSpaceDE w:val="0"/>
        <w:autoSpaceDN w:val="0"/>
        <w:adjustRightInd w:val="0"/>
        <w:spacing w:after="0" w:line="59"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22" w:lineRule="auto"/>
        <w:jc w:val="both"/>
        <w:rPr>
          <w:rFonts w:ascii="Times New Roman" w:hAnsi="Times New Roman" w:cs="Times New Roman"/>
          <w:sz w:val="24"/>
          <w:szCs w:val="24"/>
        </w:rPr>
      </w:pPr>
      <w:r>
        <w:rPr>
          <w:rFonts w:ascii="Century Gothic" w:hAnsi="Century Gothic" w:cs="Century Gothic"/>
        </w:rPr>
        <w:t xml:space="preserve">(THE FIELD TRIAL EVALUATIONS) OF GM MAIZE IN MÉXICO: EXPERIENCE EXCHANGE AND COMMUNICATION” realizado los </w:t>
      </w:r>
      <w:r>
        <w:rPr>
          <w:rFonts w:ascii="Century Gothic" w:hAnsi="Century Gothic" w:cs="Century Gothic"/>
        </w:rPr>
        <w:t>días 27 al 29 de octubre en la ciudad de Guadalajara, Jalisco.</w:t>
      </w:r>
    </w:p>
    <w:p w:rsidR="00000000" w:rsidRDefault="00C808C2">
      <w:pPr>
        <w:pStyle w:val="Fuentedeprrafopredeter"/>
        <w:widowControl w:val="0"/>
        <w:autoSpaceDE w:val="0"/>
        <w:autoSpaceDN w:val="0"/>
        <w:adjustRightInd w:val="0"/>
        <w:spacing w:after="0" w:line="347"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b/>
          <w:bCs/>
        </w:rPr>
        <w:t>Foros Técnicos Trilaterales de Reguladores</w:t>
      </w:r>
    </w:p>
    <w:p w:rsidR="00000000" w:rsidRDefault="00C808C2">
      <w:pPr>
        <w:pStyle w:val="Fuentedeprrafopredeter"/>
        <w:widowControl w:val="0"/>
        <w:autoSpaceDE w:val="0"/>
        <w:autoSpaceDN w:val="0"/>
        <w:adjustRightInd w:val="0"/>
        <w:spacing w:after="0" w:line="327"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22" w:lineRule="auto"/>
        <w:jc w:val="both"/>
        <w:rPr>
          <w:rFonts w:ascii="Times New Roman" w:hAnsi="Times New Roman" w:cs="Times New Roman"/>
          <w:sz w:val="24"/>
          <w:szCs w:val="24"/>
        </w:rPr>
      </w:pPr>
      <w:r>
        <w:rPr>
          <w:rFonts w:ascii="Century Gothic" w:hAnsi="Century Gothic" w:cs="Century Gothic"/>
        </w:rPr>
        <w:t>Coordinación técnica y soporte</w:t>
      </w:r>
      <w:r>
        <w:rPr>
          <w:rFonts w:ascii="Century Gothic" w:hAnsi="Century Gothic" w:cs="Century Gothic"/>
        </w:rPr>
        <w:t xml:space="preserve"> logístico de la Reunión Trilateral Técnica de Reguladores realizada los días 30 y 31 de Octubre en la ciudad de Guadalajara, Jalisco; para la revisión del apéndice II relativo a los</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2160" w:bottom="603" w:left="1700" w:header="720" w:footer="720" w:gutter="0"/>
          <w:cols w:space="720" w:equalWidth="0">
            <w:col w:w="8380"/>
          </w:cols>
          <w:noEndnote/>
        </w:sect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1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sz w:val="19"/>
          <w:szCs w:val="19"/>
        </w:rPr>
        <w:t>27</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2"/>
          <w:pgMar w:top="509" w:right="2160" w:bottom="603" w:left="9860" w:header="720" w:footer="720" w:gutter="0"/>
          <w:cols w:space="720" w:equalWidth="0">
            <w:col w:w="220"/>
          </w:cols>
          <w:noEndnote/>
        </w:sectPr>
      </w:pPr>
    </w:p>
    <w:p w:rsidR="00000000" w:rsidRDefault="004544F4">
      <w:pPr>
        <w:pStyle w:val="Fuentedeprrafopredeter"/>
        <w:widowControl w:val="0"/>
        <w:autoSpaceDE w:val="0"/>
        <w:autoSpaceDN w:val="0"/>
        <w:adjustRightInd w:val="0"/>
        <w:spacing w:after="0" w:line="240" w:lineRule="auto"/>
        <w:ind w:left="2040"/>
        <w:rPr>
          <w:rFonts w:ascii="Times New Roman" w:hAnsi="Times New Roman" w:cs="Times New Roman"/>
          <w:sz w:val="24"/>
          <w:szCs w:val="24"/>
        </w:rPr>
      </w:pPr>
      <w:bookmarkStart w:id="28" w:name="page28"/>
      <w:bookmarkEnd w:id="28"/>
      <w:r>
        <w:rPr>
          <w:noProof/>
        </w:rPr>
        <w:lastRenderedPageBreak/>
        <w:drawing>
          <wp:anchor distT="0" distB="0" distL="114300" distR="114300" simplePos="0" relativeHeight="251783168"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124" name="Imagen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84192" behindDoc="1" locked="0" layoutInCell="0" allowOverlap="1">
            <wp:simplePos x="0" y="0"/>
            <wp:positionH relativeFrom="page">
              <wp:posOffset>809625</wp:posOffset>
            </wp:positionH>
            <wp:positionV relativeFrom="page">
              <wp:posOffset>324485</wp:posOffset>
            </wp:positionV>
            <wp:extent cx="1512570" cy="768350"/>
            <wp:effectExtent l="0" t="0" r="0" b="0"/>
            <wp:wrapNone/>
            <wp:docPr id="125" name="Imagen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2570" cy="768350"/>
                    </a:xfrm>
                    <a:prstGeom prst="rect">
                      <a:avLst/>
                    </a:prstGeom>
                    <a:noFill/>
                  </pic:spPr>
                </pic:pic>
              </a:graphicData>
            </a:graphic>
            <wp14:sizeRelH relativeFrom="page">
              <wp14:pctWidth>0</wp14:pctWidth>
            </wp14:sizeRelH>
            <wp14:sizeRelV relativeFrom="page">
              <wp14:pctHeight>0</wp14:pctHeight>
            </wp14:sizeRelV>
          </wp:anchor>
        </w:drawing>
      </w:r>
      <w:r w:rsidR="00C808C2">
        <w:rPr>
          <w:rFonts w:ascii="Century Gothic" w:hAnsi="Century Gothic" w:cs="Century Gothic"/>
          <w:sz w:val="24"/>
          <w:szCs w:val="24"/>
        </w:rPr>
        <w:t>Co</w:t>
      </w:r>
      <w:r w:rsidR="00C808C2">
        <w:rPr>
          <w:rFonts w:ascii="Century Gothic" w:hAnsi="Century Gothic" w:cs="Century Gothic"/>
          <w:sz w:val="24"/>
          <w:szCs w:val="24"/>
        </w:rPr>
        <w:t>misión Intersecretarial de Bioseguridad de los</w:t>
      </w:r>
    </w:p>
    <w:p w:rsidR="00000000" w:rsidRDefault="00C808C2">
      <w:pPr>
        <w:pStyle w:val="Fuentedeprrafopredeter"/>
        <w:widowControl w:val="0"/>
        <w:autoSpaceDE w:val="0"/>
        <w:autoSpaceDN w:val="0"/>
        <w:adjustRightInd w:val="0"/>
        <w:spacing w:after="0" w:line="238" w:lineRule="auto"/>
        <w:ind w:left="242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C808C2">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ind w:left="3700"/>
        <w:rPr>
          <w:rFonts w:ascii="Times New Roman" w:hAnsi="Times New Roman" w:cs="Times New Roman"/>
          <w:sz w:val="24"/>
          <w:szCs w:val="24"/>
        </w:rPr>
      </w:pPr>
      <w:r>
        <w:rPr>
          <w:rFonts w:ascii="Century Gothic" w:hAnsi="Century Gothic" w:cs="Century Gothic"/>
          <w:sz w:val="24"/>
          <w:szCs w:val="24"/>
        </w:rPr>
        <w:t>CIBIOGEM, MEXICO</w:t>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36"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14" w:lineRule="auto"/>
        <w:ind w:right="440"/>
        <w:jc w:val="both"/>
        <w:rPr>
          <w:rFonts w:ascii="Times New Roman" w:hAnsi="Times New Roman" w:cs="Times New Roman"/>
          <w:sz w:val="24"/>
          <w:szCs w:val="24"/>
        </w:rPr>
      </w:pPr>
      <w:r>
        <w:rPr>
          <w:rFonts w:ascii="Century Gothic" w:hAnsi="Century Gothic" w:cs="Century Gothic"/>
        </w:rPr>
        <w:t>requerimientos de información para el análisis de riesgo por la liberación al ambiente de plantas GM.</w:t>
      </w:r>
    </w:p>
    <w:p w:rsidR="00000000" w:rsidRDefault="00C808C2">
      <w:pPr>
        <w:pStyle w:val="Fuentedeprrafopredeter"/>
        <w:widowControl w:val="0"/>
        <w:autoSpaceDE w:val="0"/>
        <w:autoSpaceDN w:val="0"/>
        <w:adjustRightInd w:val="0"/>
        <w:spacing w:after="0" w:line="343"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b/>
          <w:bCs/>
        </w:rPr>
        <w:t>Organización de Cooperación para el Desarrollo Económico</w:t>
      </w:r>
    </w:p>
    <w:p w:rsidR="00000000" w:rsidRDefault="00C808C2">
      <w:pPr>
        <w:pStyle w:val="Fuentedeprrafopredeter"/>
        <w:widowControl w:val="0"/>
        <w:autoSpaceDE w:val="0"/>
        <w:autoSpaceDN w:val="0"/>
        <w:adjustRightInd w:val="0"/>
        <w:spacing w:after="0" w:line="384"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19" w:lineRule="auto"/>
        <w:ind w:right="440"/>
        <w:jc w:val="both"/>
        <w:rPr>
          <w:rFonts w:ascii="Times New Roman" w:hAnsi="Times New Roman" w:cs="Times New Roman"/>
          <w:sz w:val="24"/>
          <w:szCs w:val="24"/>
        </w:rPr>
      </w:pPr>
      <w:r>
        <w:rPr>
          <w:rFonts w:ascii="Century Gothic" w:hAnsi="Century Gothic" w:cs="Century Gothic"/>
        </w:rPr>
        <w:t>En el marco de la OCDE la Secretaría Ejecutiva participó en la 21</w:t>
      </w:r>
      <w:r>
        <w:rPr>
          <w:rFonts w:ascii="Century Gothic" w:hAnsi="Century Gothic" w:cs="Century Gothic"/>
          <w:sz w:val="27"/>
          <w:szCs w:val="27"/>
          <w:vertAlign w:val="superscript"/>
        </w:rPr>
        <w:t>a</w:t>
      </w:r>
      <w:r>
        <w:rPr>
          <w:rFonts w:ascii="Century Gothic" w:hAnsi="Century Gothic" w:cs="Century Gothic"/>
        </w:rPr>
        <w:t xml:space="preserve"> reunión del Grupo de Trabajo sobre Armonización de Aspectos Regulatorios de la Biotecnología. Dentro de este grupo se destaca la pa</w:t>
      </w:r>
      <w:r>
        <w:rPr>
          <w:rFonts w:ascii="Century Gothic" w:hAnsi="Century Gothic" w:cs="Century Gothic"/>
        </w:rPr>
        <w:t>rticipación de México como país líder en la elaboración del documento consenso sobre la biología de las cucúrbitas.</w:t>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82"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b/>
          <w:bCs/>
          <w:sz w:val="28"/>
          <w:szCs w:val="28"/>
        </w:rPr>
        <w:t>5. D</w:t>
      </w:r>
      <w:r>
        <w:rPr>
          <w:rFonts w:ascii="Century Gothic" w:hAnsi="Century Gothic" w:cs="Century Gothic"/>
          <w:b/>
          <w:bCs/>
        </w:rPr>
        <w:t>IRECTORIO DE LA</w:t>
      </w:r>
      <w:r>
        <w:rPr>
          <w:rFonts w:ascii="Century Gothic" w:hAnsi="Century Gothic" w:cs="Century Gothic"/>
          <w:b/>
          <w:bCs/>
          <w:sz w:val="28"/>
          <w:szCs w:val="28"/>
        </w:rPr>
        <w:t xml:space="preserve"> S</w:t>
      </w:r>
      <w:r>
        <w:rPr>
          <w:rFonts w:ascii="Century Gothic" w:hAnsi="Century Gothic" w:cs="Century Gothic"/>
          <w:b/>
          <w:bCs/>
        </w:rPr>
        <w:t>ECRETARÍA EJECUTIVA</w:t>
      </w: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339"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b/>
          <w:bCs/>
        </w:rPr>
        <w:t>Reynaldo Ariel Álvarez Morales</w:t>
      </w:r>
    </w:p>
    <w:p w:rsidR="00000000" w:rsidRDefault="00C808C2">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rPr>
        <w:t>Secretario Ejecutivo</w:t>
      </w:r>
    </w:p>
    <w:p w:rsidR="00000000" w:rsidRDefault="00C808C2">
      <w:pPr>
        <w:pStyle w:val="Fuentedeprrafopredeter"/>
        <w:widowControl w:val="0"/>
        <w:autoSpaceDE w:val="0"/>
        <w:autoSpaceDN w:val="0"/>
        <w:adjustRightInd w:val="0"/>
        <w:spacing w:after="0" w:line="272"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b/>
          <w:bCs/>
        </w:rPr>
        <w:t>Sol Ortiz García</w:t>
      </w:r>
    </w:p>
    <w:p w:rsidR="00000000" w:rsidRDefault="00C808C2">
      <w:pPr>
        <w:pStyle w:val="Fuentedeprrafopredeter"/>
        <w:widowControl w:val="0"/>
        <w:autoSpaceDE w:val="0"/>
        <w:autoSpaceDN w:val="0"/>
        <w:adjustRightInd w:val="0"/>
        <w:spacing w:after="0" w:line="3"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rPr>
        <w:t>Directora de Política y Normatividad</w:t>
      </w:r>
    </w:p>
    <w:p w:rsidR="00000000" w:rsidRDefault="00C808C2">
      <w:pPr>
        <w:pStyle w:val="Fuentedeprrafopredeter"/>
        <w:widowControl w:val="0"/>
        <w:autoSpaceDE w:val="0"/>
        <w:autoSpaceDN w:val="0"/>
        <w:adjustRightInd w:val="0"/>
        <w:spacing w:after="0" w:line="269"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b/>
          <w:bCs/>
        </w:rPr>
        <w:t>Rosa Inés González Torres</w:t>
      </w:r>
    </w:p>
    <w:p w:rsidR="00000000" w:rsidRDefault="00C808C2">
      <w:pPr>
        <w:pStyle w:val="Fuentedeprrafopredeter"/>
        <w:widowControl w:val="0"/>
        <w:autoSpaceDE w:val="0"/>
        <w:autoSpaceDN w:val="0"/>
        <w:adjustRightInd w:val="0"/>
        <w:spacing w:after="0" w:line="3"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rPr>
        <w:t>Subdirectora de Comunicación y Divulgación de Biotecnología y Seguridad</w:t>
      </w:r>
    </w:p>
    <w:p w:rsidR="00000000" w:rsidRDefault="00C808C2">
      <w:pPr>
        <w:pStyle w:val="Fuentedeprrafopredeter"/>
        <w:widowControl w:val="0"/>
        <w:autoSpaceDE w:val="0"/>
        <w:autoSpaceDN w:val="0"/>
        <w:adjustRightInd w:val="0"/>
        <w:spacing w:after="0" w:line="269"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b/>
          <w:bCs/>
        </w:rPr>
        <w:t>Martha Elva Germán Sánchez</w:t>
      </w:r>
    </w:p>
    <w:p w:rsidR="00000000" w:rsidRDefault="00C808C2">
      <w:pPr>
        <w:pStyle w:val="Fuentedeprrafopredeter"/>
        <w:widowControl w:val="0"/>
        <w:autoSpaceDE w:val="0"/>
        <w:autoSpaceDN w:val="0"/>
        <w:adjustRightInd w:val="0"/>
        <w:spacing w:after="0" w:line="3"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rPr>
        <w:t>Subdirectora de Normatividad y Política Internacional</w:t>
      </w:r>
    </w:p>
    <w:p w:rsidR="00000000" w:rsidRDefault="00C808C2">
      <w:pPr>
        <w:pStyle w:val="Fuentedeprrafopredeter"/>
        <w:widowControl w:val="0"/>
        <w:autoSpaceDE w:val="0"/>
        <w:autoSpaceDN w:val="0"/>
        <w:adjustRightInd w:val="0"/>
        <w:spacing w:after="0" w:line="271"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b/>
          <w:bCs/>
        </w:rPr>
        <w:t>María Guadalupe Olivo Torres</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rPr>
        <w:t>Subdirectora de Normatividad y Política Nacional</w:t>
      </w:r>
    </w:p>
    <w:p w:rsidR="00000000" w:rsidRDefault="00C808C2">
      <w:pPr>
        <w:pStyle w:val="Fuentedeprrafopredeter"/>
        <w:widowControl w:val="0"/>
        <w:autoSpaceDE w:val="0"/>
        <w:autoSpaceDN w:val="0"/>
        <w:adjustRightInd w:val="0"/>
        <w:spacing w:after="0" w:line="271"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b/>
          <w:bCs/>
        </w:rPr>
        <w:t>Laura Patricia Cruz Ruiz</w:t>
      </w:r>
    </w:p>
    <w:p w:rsidR="00000000" w:rsidRDefault="00C808C2">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rPr>
        <w:t>Subdirectora de Innovación Científica y Tecnológica</w:t>
      </w:r>
    </w:p>
    <w:p w:rsidR="00000000" w:rsidRDefault="00C808C2">
      <w:pPr>
        <w:pStyle w:val="Fuentedeprrafopredeter"/>
        <w:widowControl w:val="0"/>
        <w:autoSpaceDE w:val="0"/>
        <w:autoSpaceDN w:val="0"/>
        <w:adjustRightInd w:val="0"/>
        <w:spacing w:after="0" w:line="27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b/>
          <w:bCs/>
        </w:rPr>
        <w:t>Rocío Becerra Montane</w:t>
      </w:r>
    </w:p>
    <w:p w:rsidR="00000000" w:rsidRDefault="00C808C2">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rPr>
        <w:t>Jefa de Legislación, Consulta y Proyectos Especiales</w:t>
      </w:r>
    </w:p>
    <w:p w:rsidR="00000000" w:rsidRDefault="00C808C2">
      <w:pPr>
        <w:pStyle w:val="Fuentedeprrafopredeter"/>
        <w:widowControl w:val="0"/>
        <w:autoSpaceDE w:val="0"/>
        <w:autoSpaceDN w:val="0"/>
        <w:adjustRightInd w:val="0"/>
        <w:spacing w:after="0" w:line="270" w:lineRule="exact"/>
        <w:rPr>
          <w:rFonts w:ascii="Times New Roman" w:hAnsi="Times New Roman" w:cs="Times New Roman"/>
          <w:sz w:val="24"/>
          <w:szCs w:val="24"/>
        </w:rPr>
      </w:pPr>
    </w:p>
    <w:p w:rsidR="00000000" w:rsidRDefault="00C808C2">
      <w:pPr>
        <w:pStyle w:val="Fuentedeprrafopredeter"/>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Century Gothic" w:hAnsi="Century Gothic" w:cs="Century Gothic"/>
        </w:rPr>
        <w:t>México D.F. diciembre de 2008.</w:t>
      </w:r>
    </w:p>
    <w:p w:rsidR="00000000"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1720" w:bottom="603" w:left="1700" w:header="720" w:footer="720" w:gutter="0"/>
          <w:cols w:space="720" w:equalWidth="0">
            <w:col w:w="8820"/>
          </w:cols>
          <w:noEndnote/>
        </w:sect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C808C2">
      <w:pPr>
        <w:pStyle w:val="Fuentedeprrafopredeter"/>
        <w:widowControl w:val="0"/>
        <w:autoSpaceDE w:val="0"/>
        <w:autoSpaceDN w:val="0"/>
        <w:adjustRightInd w:val="0"/>
        <w:spacing w:after="0" w:line="234" w:lineRule="exact"/>
        <w:rPr>
          <w:rFonts w:ascii="Times New Roman" w:hAnsi="Times New Roman" w:cs="Times New Roman"/>
          <w:sz w:val="24"/>
          <w:szCs w:val="24"/>
        </w:rPr>
      </w:pPr>
    </w:p>
    <w:p w:rsidR="00C808C2" w:rsidRDefault="00C808C2">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sz w:val="19"/>
          <w:szCs w:val="19"/>
        </w:rPr>
        <w:t>28</w:t>
      </w:r>
    </w:p>
    <w:sectPr w:rsidR="00C808C2">
      <w:type w:val="continuous"/>
      <w:pgSz w:w="12240" w:h="15842"/>
      <w:pgMar w:top="509" w:right="2160" w:bottom="603" w:left="9860" w:header="720" w:footer="720" w:gutter="0"/>
      <w:cols w:space="720" w:equalWidth="0">
        <w:col w:w="2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CD6"/>
    <w:multiLevelType w:val="hybridMultilevel"/>
    <w:tmpl w:val="000072AE"/>
    <w:lvl w:ilvl="0" w:tplc="00006952">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90C"/>
    <w:multiLevelType w:val="hybridMultilevel"/>
    <w:tmpl w:val="00000F3E"/>
    <w:lvl w:ilvl="0" w:tplc="00000099">
      <w:start w:val="1"/>
      <w:numFmt w:val="bullet"/>
      <w:lvlText w:val=""/>
      <w:lvlJc w:val="left"/>
      <w:pPr>
        <w:tabs>
          <w:tab w:val="num" w:pos="720"/>
        </w:tabs>
        <w:ind w:left="720" w:hanging="360"/>
      </w:pPr>
    </w:lvl>
    <w:lvl w:ilvl="1" w:tplc="00000124">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7"/>
  </w:num>
  <w:num w:numId="3">
    <w:abstractNumId w:val="3"/>
  </w:num>
  <w:num w:numId="4">
    <w:abstractNumId w:val="6"/>
  </w:num>
  <w:num w:numId="5">
    <w:abstractNumId w:val="5"/>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4F4"/>
    <w:rsid w:val="004544F4"/>
    <w:rsid w:val="00C808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7067</Words>
  <Characters>38873</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González</dc:creator>
  <cp:lastModifiedBy>Javier González</cp:lastModifiedBy>
  <cp:revision>2</cp:revision>
  <dcterms:created xsi:type="dcterms:W3CDTF">2015-01-09T23:10:00Z</dcterms:created>
  <dcterms:modified xsi:type="dcterms:W3CDTF">2015-01-09T23:10:00Z</dcterms:modified>
</cp:coreProperties>
</file>